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55" w:rsidRPr="007E182E" w:rsidRDefault="005A3255" w:rsidP="005C5086">
      <w:pPr>
        <w:pStyle w:val="Heading3"/>
        <w:rPr>
          <w:rFonts w:ascii="Times New Roman" w:hAnsi="Times New Roman" w:cs="Times New Roman"/>
          <w:sz w:val="32"/>
          <w:szCs w:val="32"/>
        </w:rPr>
      </w:pPr>
      <w:bookmarkStart w:id="0" w:name="sub_1000"/>
      <w:r w:rsidRPr="00F70FB7">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4pt;visibility:visible">
            <v:imagedata r:id="rId5" o:title=""/>
          </v:shape>
        </w:pict>
      </w:r>
    </w:p>
    <w:p w:rsidR="005A3255" w:rsidRPr="004663A8" w:rsidRDefault="005A3255" w:rsidP="005C5086">
      <w:pPr>
        <w:pStyle w:val="Heading3"/>
        <w:rPr>
          <w:rFonts w:ascii="Times New Roman" w:hAnsi="Times New Roman" w:cs="Times New Roman"/>
        </w:rPr>
      </w:pPr>
      <w:r w:rsidRPr="004663A8">
        <w:rPr>
          <w:rFonts w:ascii="Times New Roman" w:hAnsi="Times New Roman" w:cs="Times New Roman"/>
        </w:rPr>
        <w:t>Совет  Пучежского муниципального района</w:t>
      </w:r>
    </w:p>
    <w:p w:rsidR="005A3255" w:rsidRPr="004663A8" w:rsidRDefault="005A3255" w:rsidP="005C5086">
      <w:pPr>
        <w:pStyle w:val="Heading3"/>
        <w:rPr>
          <w:rFonts w:ascii="Times New Roman" w:hAnsi="Times New Roman" w:cs="Times New Roman"/>
        </w:rPr>
      </w:pPr>
      <w:r w:rsidRPr="004663A8">
        <w:rPr>
          <w:rFonts w:ascii="Times New Roman" w:hAnsi="Times New Roman" w:cs="Times New Roman"/>
        </w:rPr>
        <w:t xml:space="preserve">        Третьего созыва</w:t>
      </w:r>
    </w:p>
    <w:p w:rsidR="005A3255" w:rsidRPr="004663A8" w:rsidRDefault="005A3255" w:rsidP="005C5086">
      <w:pPr>
        <w:jc w:val="center"/>
        <w:rPr>
          <w:rFonts w:ascii="Times New Roman" w:hAnsi="Times New Roman"/>
          <w:b/>
          <w:bCs/>
          <w:sz w:val="24"/>
          <w:szCs w:val="24"/>
        </w:rPr>
      </w:pPr>
    </w:p>
    <w:p w:rsidR="005A3255" w:rsidRPr="004663A8" w:rsidRDefault="005A3255" w:rsidP="004663A8">
      <w:pPr>
        <w:jc w:val="center"/>
        <w:rPr>
          <w:rFonts w:ascii="Times New Roman" w:hAnsi="Times New Roman"/>
          <w:b/>
          <w:bCs/>
          <w:sz w:val="24"/>
          <w:szCs w:val="24"/>
        </w:rPr>
      </w:pPr>
      <w:r w:rsidRPr="004663A8">
        <w:rPr>
          <w:rFonts w:ascii="Times New Roman" w:hAnsi="Times New Roman"/>
          <w:b/>
          <w:bCs/>
          <w:sz w:val="24"/>
          <w:szCs w:val="24"/>
        </w:rPr>
        <w:t>Р Е Ш Е Н И Е</w:t>
      </w:r>
    </w:p>
    <w:p w:rsidR="005A3255" w:rsidRPr="004663A8" w:rsidRDefault="005A3255" w:rsidP="004663A8">
      <w:pPr>
        <w:rPr>
          <w:rFonts w:ascii="Times New Roman" w:hAnsi="Times New Roman"/>
          <w:sz w:val="24"/>
          <w:szCs w:val="24"/>
        </w:rPr>
      </w:pPr>
      <w:r>
        <w:rPr>
          <w:rFonts w:ascii="Times New Roman" w:hAnsi="Times New Roman"/>
          <w:sz w:val="24"/>
          <w:szCs w:val="24"/>
        </w:rPr>
        <w:t xml:space="preserve">        от 29</w:t>
      </w:r>
      <w:r w:rsidRPr="004663A8">
        <w:rPr>
          <w:rFonts w:ascii="Times New Roman" w:hAnsi="Times New Roman"/>
          <w:sz w:val="24"/>
          <w:szCs w:val="24"/>
        </w:rPr>
        <w:t xml:space="preserve"> .05.2017                                                   </w:t>
      </w:r>
      <w:r>
        <w:rPr>
          <w:rFonts w:ascii="Times New Roman" w:hAnsi="Times New Roman"/>
          <w:sz w:val="24"/>
          <w:szCs w:val="24"/>
        </w:rPr>
        <w:t xml:space="preserve">                                   </w:t>
      </w:r>
      <w:r w:rsidRPr="004663A8">
        <w:rPr>
          <w:rFonts w:ascii="Times New Roman" w:hAnsi="Times New Roman"/>
          <w:sz w:val="24"/>
          <w:szCs w:val="24"/>
        </w:rPr>
        <w:t xml:space="preserve"> №</w:t>
      </w:r>
      <w:r>
        <w:rPr>
          <w:rFonts w:ascii="Times New Roman" w:hAnsi="Times New Roman"/>
          <w:sz w:val="24"/>
          <w:szCs w:val="24"/>
        </w:rPr>
        <w:t>160</w:t>
      </w:r>
    </w:p>
    <w:p w:rsidR="005A3255" w:rsidRDefault="005A3255" w:rsidP="00310CE5">
      <w:pPr>
        <w:jc w:val="center"/>
        <w:rPr>
          <w:rFonts w:ascii="Times New Roman" w:hAnsi="Times New Roman"/>
          <w:sz w:val="24"/>
          <w:szCs w:val="24"/>
        </w:rPr>
      </w:pPr>
      <w:r w:rsidRPr="004663A8">
        <w:rPr>
          <w:rFonts w:ascii="Times New Roman" w:hAnsi="Times New Roman"/>
          <w:sz w:val="24"/>
          <w:szCs w:val="24"/>
        </w:rPr>
        <w:t xml:space="preserve">г. Пучеж </w:t>
      </w:r>
    </w:p>
    <w:p w:rsidR="005A3255" w:rsidRPr="004663A8" w:rsidRDefault="005A3255" w:rsidP="00310CE5">
      <w:pPr>
        <w:jc w:val="center"/>
        <w:rPr>
          <w:rFonts w:ascii="Times New Roman" w:hAnsi="Times New Roman"/>
          <w:sz w:val="24"/>
          <w:szCs w:val="24"/>
        </w:rPr>
      </w:pPr>
      <w:r w:rsidRPr="004663A8">
        <w:rPr>
          <w:rFonts w:ascii="Times New Roman" w:hAnsi="Times New Roman"/>
          <w:sz w:val="24"/>
          <w:szCs w:val="24"/>
        </w:rPr>
        <w:t>Ивановская область</w:t>
      </w:r>
    </w:p>
    <w:p w:rsidR="005A3255" w:rsidRPr="004663A8" w:rsidRDefault="005A3255" w:rsidP="004663A8">
      <w:pPr>
        <w:rPr>
          <w:rFonts w:ascii="Times New Roman" w:hAnsi="Times New Roman"/>
          <w:sz w:val="24"/>
          <w:szCs w:val="24"/>
        </w:rPr>
      </w:pPr>
      <w:r w:rsidRPr="004663A8">
        <w:rPr>
          <w:rFonts w:ascii="Times New Roman" w:hAnsi="Times New Roman"/>
          <w:sz w:val="24"/>
          <w:szCs w:val="24"/>
        </w:rPr>
        <w:t xml:space="preserve">       </w:t>
      </w:r>
      <w:r w:rsidRPr="004663A8">
        <w:rPr>
          <w:rFonts w:ascii="Times New Roman" w:hAnsi="Times New Roman"/>
          <w:b/>
          <w:sz w:val="24"/>
          <w:szCs w:val="24"/>
        </w:rPr>
        <w:t>О внесении изменений в</w:t>
      </w:r>
      <w:r w:rsidRPr="004663A8">
        <w:rPr>
          <w:rFonts w:ascii="Times New Roman" w:hAnsi="Times New Roman"/>
          <w:b/>
          <w:bCs/>
          <w:sz w:val="24"/>
          <w:szCs w:val="24"/>
        </w:rPr>
        <w:t xml:space="preserve"> Правила использования водных объектов общего пользования, расположенных на территории Пучежского муниципального района, для личных и бытовых нужд, утвержденные решением Совета Пучежского муниципального района третьего созыва о</w:t>
      </w:r>
      <w:r>
        <w:rPr>
          <w:rFonts w:ascii="Times New Roman" w:hAnsi="Times New Roman"/>
          <w:b/>
          <w:bCs/>
          <w:sz w:val="24"/>
          <w:szCs w:val="24"/>
        </w:rPr>
        <w:t>т 27 апреля</w:t>
      </w:r>
      <w:r w:rsidRPr="004663A8">
        <w:rPr>
          <w:rFonts w:ascii="Times New Roman" w:hAnsi="Times New Roman"/>
          <w:b/>
          <w:bCs/>
          <w:sz w:val="24"/>
          <w:szCs w:val="24"/>
        </w:rPr>
        <w:t xml:space="preserve"> 2015 года №16</w:t>
      </w:r>
    </w:p>
    <w:p w:rsidR="005A3255" w:rsidRDefault="005A3255" w:rsidP="00782813">
      <w:pPr>
        <w:ind w:firstLine="540"/>
        <w:rPr>
          <w:rFonts w:ascii="Times New Roman" w:hAnsi="Times New Roman"/>
          <w:sz w:val="24"/>
          <w:szCs w:val="24"/>
        </w:rPr>
      </w:pPr>
      <w:r w:rsidRPr="004663A8">
        <w:rPr>
          <w:rFonts w:ascii="Times New Roman" w:hAnsi="Times New Roman"/>
          <w:sz w:val="24"/>
          <w:szCs w:val="24"/>
        </w:rPr>
        <w:t xml:space="preserve">В соответствии с Водным кодексом  Российской Федерации от 03.06.2006     № 74 - ФЗ,  Федеральным законом от 06.10.2003 № 131 - ФЗ  «Об общих принципах организации местного самоуправления в Российской Федерации», в целях упорядочивания отношений по использованию водных объектов общего пользования для личных и бытовых нужд </w:t>
      </w:r>
      <w:r>
        <w:rPr>
          <w:rFonts w:ascii="Times New Roman" w:hAnsi="Times New Roman"/>
          <w:sz w:val="24"/>
          <w:szCs w:val="24"/>
        </w:rPr>
        <w:t xml:space="preserve">                                                                                 </w:t>
      </w:r>
    </w:p>
    <w:p w:rsidR="005A3255" w:rsidRPr="00782813" w:rsidRDefault="005A3255" w:rsidP="00782813">
      <w:pPr>
        <w:ind w:firstLine="540"/>
        <w:rPr>
          <w:rFonts w:ascii="Times New Roman" w:hAnsi="Times New Roman"/>
          <w:sz w:val="24"/>
          <w:szCs w:val="24"/>
        </w:rPr>
      </w:pPr>
      <w:r>
        <w:rPr>
          <w:rFonts w:ascii="Times New Roman" w:hAnsi="Times New Roman"/>
          <w:sz w:val="24"/>
          <w:szCs w:val="24"/>
        </w:rPr>
        <w:t xml:space="preserve">                        </w:t>
      </w:r>
      <w:r w:rsidRPr="004663A8">
        <w:rPr>
          <w:rFonts w:ascii="Times New Roman" w:hAnsi="Times New Roman"/>
          <w:bCs/>
          <w:sz w:val="24"/>
          <w:szCs w:val="24"/>
        </w:rPr>
        <w:t xml:space="preserve">Совет  Пучежского муниципального района  </w:t>
      </w:r>
      <w:r w:rsidRPr="004663A8">
        <w:rPr>
          <w:rFonts w:ascii="Times New Roman" w:hAnsi="Times New Roman"/>
          <w:b/>
          <w:bCs/>
          <w:sz w:val="24"/>
          <w:szCs w:val="24"/>
        </w:rPr>
        <w:t>РЕШИЛ:</w:t>
      </w:r>
    </w:p>
    <w:p w:rsidR="005A3255" w:rsidRPr="004663A8" w:rsidRDefault="005A3255" w:rsidP="000E35E4">
      <w:pPr>
        <w:pStyle w:val="ListParagraph"/>
        <w:numPr>
          <w:ilvl w:val="0"/>
          <w:numId w:val="1"/>
        </w:numPr>
        <w:rPr>
          <w:rFonts w:ascii="Times New Roman" w:hAnsi="Times New Roman"/>
          <w:sz w:val="24"/>
          <w:szCs w:val="24"/>
        </w:rPr>
      </w:pPr>
      <w:r w:rsidRPr="004663A8">
        <w:rPr>
          <w:rFonts w:ascii="Times New Roman" w:hAnsi="Times New Roman"/>
          <w:sz w:val="24"/>
          <w:szCs w:val="24"/>
        </w:rPr>
        <w:t>Внести следующие изменения в</w:t>
      </w:r>
      <w:r w:rsidRPr="004663A8">
        <w:rPr>
          <w:rFonts w:ascii="Times New Roman" w:hAnsi="Times New Roman"/>
          <w:bCs/>
          <w:sz w:val="24"/>
          <w:szCs w:val="24"/>
        </w:rPr>
        <w:t xml:space="preserve"> Правила использования водных объектов общего пользования, расположенных на территории Пучежского муниципального района, для личных и бытовых нужд, утвержденные решением Совета Пучежского муниципального района третьего созыва от 27 </w:t>
      </w:r>
      <w:r>
        <w:rPr>
          <w:rFonts w:ascii="Times New Roman" w:hAnsi="Times New Roman"/>
          <w:bCs/>
          <w:sz w:val="24"/>
          <w:szCs w:val="24"/>
        </w:rPr>
        <w:t>апреля</w:t>
      </w:r>
      <w:r w:rsidRPr="004663A8">
        <w:rPr>
          <w:rFonts w:ascii="Times New Roman" w:hAnsi="Times New Roman"/>
          <w:bCs/>
          <w:sz w:val="24"/>
          <w:szCs w:val="24"/>
        </w:rPr>
        <w:t xml:space="preserve"> 2015 года №16</w:t>
      </w:r>
      <w:r>
        <w:rPr>
          <w:rFonts w:ascii="Times New Roman" w:hAnsi="Times New Roman"/>
          <w:bCs/>
          <w:sz w:val="24"/>
          <w:szCs w:val="24"/>
        </w:rPr>
        <w:t>:</w:t>
      </w:r>
    </w:p>
    <w:p w:rsidR="005A3255" w:rsidRPr="004663A8" w:rsidRDefault="005A3255" w:rsidP="00782813">
      <w:pPr>
        <w:pStyle w:val="ConsPlusNormal"/>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 </w:t>
      </w:r>
      <w:r w:rsidRPr="004663A8">
        <w:rPr>
          <w:rFonts w:ascii="Times New Roman" w:hAnsi="Times New Roman" w:cs="Times New Roman"/>
          <w:sz w:val="24"/>
          <w:szCs w:val="24"/>
        </w:rPr>
        <w:t>Пункт 3.2</w:t>
      </w:r>
      <w:r>
        <w:rPr>
          <w:rFonts w:ascii="Times New Roman" w:hAnsi="Times New Roman" w:cs="Times New Roman"/>
          <w:sz w:val="24"/>
          <w:szCs w:val="24"/>
        </w:rPr>
        <w:t>.</w:t>
      </w:r>
      <w:r w:rsidRPr="004663A8">
        <w:rPr>
          <w:rFonts w:ascii="Times New Roman" w:hAnsi="Times New Roman" w:cs="Times New Roman"/>
          <w:sz w:val="24"/>
          <w:szCs w:val="24"/>
        </w:rPr>
        <w:t xml:space="preserve"> Правил изложить в следующей редакции: «Собственники водных объектов, водопользователи водных объектов обя</w:t>
      </w:r>
      <w:r>
        <w:rPr>
          <w:rFonts w:ascii="Times New Roman" w:hAnsi="Times New Roman" w:cs="Times New Roman"/>
          <w:sz w:val="24"/>
          <w:szCs w:val="24"/>
        </w:rPr>
        <w:t>заны информировать уполномоченные исполнительные органы государственной власти и органы местного самоуправления</w:t>
      </w:r>
      <w:r w:rsidRPr="004663A8">
        <w:rPr>
          <w:rFonts w:ascii="Times New Roman" w:hAnsi="Times New Roman" w:cs="Times New Roman"/>
          <w:sz w:val="24"/>
          <w:szCs w:val="24"/>
        </w:rPr>
        <w:t xml:space="preserve"> об авариях и иных чрезвычайных ситуациях на водных объектах</w:t>
      </w:r>
      <w:r>
        <w:rPr>
          <w:rFonts w:ascii="Times New Roman" w:hAnsi="Times New Roman" w:cs="Times New Roman"/>
          <w:sz w:val="24"/>
          <w:szCs w:val="24"/>
        </w:rPr>
        <w:t>»</w:t>
      </w:r>
      <w:r w:rsidRPr="004663A8">
        <w:rPr>
          <w:rFonts w:ascii="Times New Roman" w:hAnsi="Times New Roman" w:cs="Times New Roman"/>
          <w:sz w:val="24"/>
          <w:szCs w:val="24"/>
        </w:rPr>
        <w:t>.</w:t>
      </w:r>
    </w:p>
    <w:p w:rsidR="005A3255" w:rsidRPr="004663A8" w:rsidRDefault="005A3255" w:rsidP="00796595">
      <w:pPr>
        <w:pStyle w:val="ConsPlusNormal"/>
        <w:ind w:left="1068" w:firstLine="0"/>
        <w:jc w:val="both"/>
        <w:rPr>
          <w:rFonts w:ascii="Times New Roman" w:hAnsi="Times New Roman" w:cs="Times New Roman"/>
          <w:sz w:val="24"/>
          <w:szCs w:val="24"/>
        </w:rPr>
      </w:pPr>
    </w:p>
    <w:p w:rsidR="005A3255" w:rsidRPr="004663A8" w:rsidRDefault="005A3255" w:rsidP="004663A8">
      <w:pPr>
        <w:ind w:firstLine="708"/>
        <w:rPr>
          <w:rFonts w:ascii="Times New Roman" w:hAnsi="Times New Roman"/>
          <w:sz w:val="24"/>
          <w:szCs w:val="24"/>
        </w:rPr>
      </w:pPr>
      <w:r>
        <w:rPr>
          <w:rFonts w:ascii="Times New Roman" w:hAnsi="Times New Roman"/>
          <w:sz w:val="24"/>
          <w:szCs w:val="24"/>
        </w:rPr>
        <w:t>2</w:t>
      </w:r>
      <w:r w:rsidRPr="004663A8">
        <w:rPr>
          <w:rFonts w:ascii="Times New Roman" w:hAnsi="Times New Roman"/>
          <w:sz w:val="24"/>
          <w:szCs w:val="24"/>
        </w:rPr>
        <w:t>. Решение вступает в силу со дня его официального опубликования.</w:t>
      </w:r>
    </w:p>
    <w:p w:rsidR="005A3255" w:rsidRPr="004663A8" w:rsidRDefault="005A3255" w:rsidP="005C5086">
      <w:pPr>
        <w:rPr>
          <w:rFonts w:ascii="Times New Roman" w:hAnsi="Times New Roman"/>
          <w:sz w:val="24"/>
          <w:szCs w:val="24"/>
        </w:rPr>
      </w:pPr>
    </w:p>
    <w:p w:rsidR="005A3255" w:rsidRPr="004663A8" w:rsidRDefault="005A3255" w:rsidP="004663A8">
      <w:pPr>
        <w:spacing w:after="0"/>
        <w:rPr>
          <w:rFonts w:ascii="Times New Roman" w:hAnsi="Times New Roman"/>
          <w:sz w:val="24"/>
          <w:szCs w:val="24"/>
        </w:rPr>
      </w:pPr>
      <w:r w:rsidRPr="004663A8">
        <w:rPr>
          <w:rFonts w:ascii="Times New Roman" w:hAnsi="Times New Roman"/>
          <w:sz w:val="24"/>
          <w:szCs w:val="24"/>
        </w:rPr>
        <w:t xml:space="preserve">Глава Пучежского </w:t>
      </w:r>
    </w:p>
    <w:p w:rsidR="005A3255" w:rsidRPr="004663A8" w:rsidRDefault="005A3255" w:rsidP="004663A8">
      <w:pPr>
        <w:spacing w:after="0"/>
        <w:rPr>
          <w:rFonts w:ascii="Times New Roman" w:hAnsi="Times New Roman"/>
          <w:sz w:val="24"/>
          <w:szCs w:val="24"/>
        </w:rPr>
      </w:pPr>
      <w:r w:rsidRPr="004663A8">
        <w:rPr>
          <w:rFonts w:ascii="Times New Roman" w:hAnsi="Times New Roman"/>
          <w:sz w:val="24"/>
          <w:szCs w:val="24"/>
        </w:rPr>
        <w:t>муниципального района                                                                Н.Ф. Ершов</w:t>
      </w:r>
    </w:p>
    <w:p w:rsidR="005A3255" w:rsidRPr="004663A8" w:rsidRDefault="005A3255" w:rsidP="005C5086">
      <w:pPr>
        <w:ind w:firstLine="698"/>
        <w:jc w:val="center"/>
        <w:rPr>
          <w:rStyle w:val="a"/>
          <w:rFonts w:ascii="Times New Roman" w:hAnsi="Times New Roman"/>
          <w:b w:val="0"/>
          <w:sz w:val="24"/>
          <w:szCs w:val="24"/>
        </w:rPr>
      </w:pPr>
    </w:p>
    <w:p w:rsidR="005A3255" w:rsidRPr="004663A8" w:rsidRDefault="005A3255" w:rsidP="005C5086">
      <w:pPr>
        <w:ind w:firstLine="698"/>
        <w:jc w:val="right"/>
        <w:rPr>
          <w:rStyle w:val="a"/>
          <w:rFonts w:ascii="Times New Roman" w:hAnsi="Times New Roman"/>
          <w:b w:val="0"/>
          <w:sz w:val="24"/>
          <w:szCs w:val="24"/>
        </w:rPr>
      </w:pPr>
    </w:p>
    <w:p w:rsidR="005A3255" w:rsidRDefault="005A3255" w:rsidP="00782813">
      <w:pPr>
        <w:rPr>
          <w:rStyle w:val="a"/>
          <w:rFonts w:ascii="Times New Roman" w:hAnsi="Times New Roman"/>
          <w:b w:val="0"/>
          <w:sz w:val="24"/>
          <w:szCs w:val="24"/>
        </w:rPr>
      </w:pPr>
    </w:p>
    <w:p w:rsidR="005A3255" w:rsidRPr="004663A8" w:rsidRDefault="005A3255" w:rsidP="00782813">
      <w:pPr>
        <w:spacing w:line="240" w:lineRule="auto"/>
        <w:rPr>
          <w:rFonts w:ascii="Times New Roman" w:hAnsi="Times New Roman"/>
          <w:b/>
          <w:bCs/>
          <w:sz w:val="24"/>
          <w:szCs w:val="24"/>
        </w:rPr>
      </w:pPr>
      <w:r>
        <w:rPr>
          <w:rStyle w:val="a"/>
          <w:rFonts w:ascii="Times New Roman" w:hAnsi="Times New Roman"/>
          <w:b w:val="0"/>
          <w:sz w:val="24"/>
          <w:szCs w:val="24"/>
        </w:rPr>
        <w:t xml:space="preserve">                                                                                                                                 </w:t>
      </w:r>
      <w:r w:rsidRPr="004663A8">
        <w:rPr>
          <w:rStyle w:val="a"/>
          <w:rFonts w:ascii="Times New Roman" w:hAnsi="Times New Roman"/>
          <w:b w:val="0"/>
          <w:sz w:val="24"/>
          <w:szCs w:val="24"/>
        </w:rPr>
        <w:t>Приложение</w:t>
      </w:r>
    </w:p>
    <w:bookmarkEnd w:id="0"/>
    <w:p w:rsidR="005A3255" w:rsidRPr="004663A8" w:rsidRDefault="005A3255" w:rsidP="00782813">
      <w:pPr>
        <w:spacing w:line="240" w:lineRule="auto"/>
        <w:ind w:firstLine="698"/>
        <w:jc w:val="right"/>
        <w:rPr>
          <w:rStyle w:val="a"/>
          <w:rFonts w:ascii="Times New Roman" w:hAnsi="Times New Roman"/>
          <w:b w:val="0"/>
          <w:sz w:val="24"/>
          <w:szCs w:val="24"/>
        </w:rPr>
      </w:pPr>
      <w:r w:rsidRPr="004663A8">
        <w:rPr>
          <w:rStyle w:val="a"/>
          <w:rFonts w:ascii="Times New Roman" w:hAnsi="Times New Roman"/>
          <w:b w:val="0"/>
          <w:sz w:val="24"/>
          <w:szCs w:val="24"/>
        </w:rPr>
        <w:t xml:space="preserve">к </w:t>
      </w:r>
      <w:hyperlink w:anchor="sub_0" w:history="1">
        <w:r w:rsidRPr="004663A8">
          <w:rPr>
            <w:rStyle w:val="a0"/>
            <w:rFonts w:ascii="Times New Roman" w:hAnsi="Times New Roman"/>
            <w:b w:val="0"/>
            <w:bCs w:val="0"/>
            <w:color w:val="000000"/>
            <w:sz w:val="24"/>
            <w:szCs w:val="24"/>
          </w:rPr>
          <w:t>решению</w:t>
        </w:r>
      </w:hyperlink>
      <w:r w:rsidRPr="004663A8">
        <w:rPr>
          <w:rStyle w:val="a"/>
          <w:rFonts w:ascii="Times New Roman" w:hAnsi="Times New Roman"/>
          <w:b w:val="0"/>
          <w:sz w:val="24"/>
          <w:szCs w:val="24"/>
        </w:rPr>
        <w:t xml:space="preserve"> Совета </w:t>
      </w:r>
    </w:p>
    <w:p w:rsidR="005A3255" w:rsidRPr="004663A8" w:rsidRDefault="005A3255" w:rsidP="00782813">
      <w:pPr>
        <w:spacing w:line="240" w:lineRule="auto"/>
        <w:ind w:firstLine="698"/>
        <w:jc w:val="right"/>
        <w:rPr>
          <w:rFonts w:ascii="Times New Roman" w:hAnsi="Times New Roman"/>
          <w:b/>
          <w:bCs/>
          <w:sz w:val="24"/>
          <w:szCs w:val="24"/>
        </w:rPr>
      </w:pPr>
      <w:r w:rsidRPr="004663A8">
        <w:rPr>
          <w:rStyle w:val="a"/>
          <w:rFonts w:ascii="Times New Roman" w:hAnsi="Times New Roman"/>
          <w:b w:val="0"/>
          <w:sz w:val="24"/>
          <w:szCs w:val="24"/>
        </w:rPr>
        <w:t xml:space="preserve"> Пучежского</w:t>
      </w:r>
    </w:p>
    <w:p w:rsidR="005A3255" w:rsidRPr="004663A8" w:rsidRDefault="005A3255" w:rsidP="00782813">
      <w:pPr>
        <w:spacing w:line="240" w:lineRule="auto"/>
        <w:ind w:firstLine="698"/>
        <w:jc w:val="right"/>
        <w:rPr>
          <w:rFonts w:ascii="Times New Roman" w:hAnsi="Times New Roman"/>
          <w:b/>
          <w:bCs/>
          <w:sz w:val="24"/>
          <w:szCs w:val="24"/>
        </w:rPr>
      </w:pPr>
      <w:r w:rsidRPr="004663A8">
        <w:rPr>
          <w:rStyle w:val="a"/>
          <w:rFonts w:ascii="Times New Roman" w:hAnsi="Times New Roman"/>
          <w:b w:val="0"/>
          <w:sz w:val="24"/>
          <w:szCs w:val="24"/>
        </w:rPr>
        <w:t>муниципального района</w:t>
      </w:r>
    </w:p>
    <w:p w:rsidR="005A3255" w:rsidRPr="004663A8" w:rsidRDefault="005A3255" w:rsidP="00782813">
      <w:pPr>
        <w:spacing w:line="240" w:lineRule="auto"/>
        <w:ind w:firstLine="698"/>
        <w:jc w:val="right"/>
        <w:rPr>
          <w:rFonts w:ascii="Times New Roman" w:hAnsi="Times New Roman"/>
          <w:sz w:val="24"/>
          <w:szCs w:val="24"/>
        </w:rPr>
      </w:pPr>
      <w:r w:rsidRPr="004663A8">
        <w:rPr>
          <w:rStyle w:val="a"/>
          <w:rFonts w:ascii="Times New Roman" w:hAnsi="Times New Roman"/>
          <w:b w:val="0"/>
          <w:sz w:val="24"/>
          <w:szCs w:val="24"/>
        </w:rPr>
        <w:t xml:space="preserve">от 27 апреля </w:t>
      </w:r>
      <w:smartTag w:uri="urn:schemas-microsoft-com:office:smarttags" w:element="metricconverter">
        <w:smartTagPr>
          <w:attr w:name="ProductID" w:val="2015 г"/>
        </w:smartTagPr>
        <w:r w:rsidRPr="004663A8">
          <w:rPr>
            <w:rStyle w:val="a"/>
            <w:rFonts w:ascii="Times New Roman" w:hAnsi="Times New Roman"/>
            <w:b w:val="0"/>
            <w:sz w:val="24"/>
            <w:szCs w:val="24"/>
          </w:rPr>
          <w:t>2015 г</w:t>
        </w:r>
      </w:smartTag>
      <w:r w:rsidRPr="004663A8">
        <w:rPr>
          <w:rStyle w:val="a"/>
          <w:rFonts w:ascii="Times New Roman" w:hAnsi="Times New Roman"/>
          <w:b w:val="0"/>
          <w:sz w:val="24"/>
          <w:szCs w:val="24"/>
        </w:rPr>
        <w:t>.  № 16</w:t>
      </w:r>
      <w:r w:rsidRPr="004663A8">
        <w:rPr>
          <w:rStyle w:val="a"/>
          <w:rFonts w:ascii="Times New Roman" w:hAnsi="Times New Roman"/>
          <w:bCs/>
          <w:sz w:val="24"/>
          <w:szCs w:val="24"/>
        </w:rPr>
        <w:t xml:space="preserve">   </w:t>
      </w:r>
    </w:p>
    <w:p w:rsidR="005A3255" w:rsidRPr="004663A8" w:rsidRDefault="005A3255" w:rsidP="005C5086">
      <w:pPr>
        <w:rPr>
          <w:rFonts w:ascii="Times New Roman" w:hAnsi="Times New Roman"/>
          <w:sz w:val="24"/>
          <w:szCs w:val="24"/>
        </w:rPr>
      </w:pPr>
    </w:p>
    <w:p w:rsidR="005A3255" w:rsidRPr="004663A8" w:rsidRDefault="005A3255" w:rsidP="005C5086">
      <w:pPr>
        <w:pStyle w:val="Heading1"/>
        <w:rPr>
          <w:rFonts w:ascii="Times New Roman" w:hAnsi="Times New Roman" w:cs="Times New Roman"/>
        </w:rPr>
      </w:pPr>
    </w:p>
    <w:p w:rsidR="005A3255" w:rsidRPr="004663A8" w:rsidRDefault="005A3255" w:rsidP="005C5086">
      <w:pPr>
        <w:pStyle w:val="Heading1"/>
        <w:rPr>
          <w:rFonts w:ascii="Times New Roman" w:hAnsi="Times New Roman" w:cs="Times New Roman"/>
        </w:rPr>
      </w:pPr>
    </w:p>
    <w:p w:rsidR="005A3255" w:rsidRPr="004663A8" w:rsidRDefault="005A3255" w:rsidP="005C5086">
      <w:pPr>
        <w:pStyle w:val="Heading1"/>
        <w:rPr>
          <w:rFonts w:ascii="Times New Roman" w:hAnsi="Times New Roman" w:cs="Times New Roman"/>
        </w:rPr>
      </w:pPr>
      <w:r w:rsidRPr="004663A8">
        <w:rPr>
          <w:rFonts w:ascii="Times New Roman" w:hAnsi="Times New Roman" w:cs="Times New Roman"/>
        </w:rPr>
        <w:t>Правила</w:t>
      </w:r>
      <w:r w:rsidRPr="004663A8">
        <w:rPr>
          <w:rFonts w:ascii="Times New Roman" w:hAnsi="Times New Roman" w:cs="Times New Roman"/>
        </w:rPr>
        <w:br/>
        <w:t>использования водных объектов общего пользования, расположенных на территории Пучежского муниципального района, для личных и бытовых нужд</w:t>
      </w:r>
    </w:p>
    <w:p w:rsidR="005A3255" w:rsidRPr="004663A8" w:rsidRDefault="005A3255" w:rsidP="005C5086">
      <w:pPr>
        <w:rPr>
          <w:rFonts w:ascii="Times New Roman" w:hAnsi="Times New Roman"/>
          <w:sz w:val="24"/>
          <w:szCs w:val="24"/>
        </w:rPr>
      </w:pPr>
    </w:p>
    <w:p w:rsidR="005A3255" w:rsidRPr="004663A8" w:rsidRDefault="005A3255" w:rsidP="005C5086">
      <w:pPr>
        <w:pStyle w:val="Heading1"/>
        <w:rPr>
          <w:rFonts w:ascii="Times New Roman" w:hAnsi="Times New Roman" w:cs="Times New Roman"/>
        </w:rPr>
      </w:pPr>
      <w:bookmarkStart w:id="1" w:name="sub_100"/>
      <w:r w:rsidRPr="004663A8">
        <w:rPr>
          <w:rFonts w:ascii="Times New Roman" w:hAnsi="Times New Roman" w:cs="Times New Roman"/>
        </w:rPr>
        <w:t>1. Общие положения</w:t>
      </w:r>
    </w:p>
    <w:bookmarkEnd w:id="1"/>
    <w:p w:rsidR="005A3255" w:rsidRPr="004663A8" w:rsidRDefault="005A3255" w:rsidP="005C5086">
      <w:pPr>
        <w:rPr>
          <w:rFonts w:ascii="Times New Roman" w:hAnsi="Times New Roman"/>
          <w:sz w:val="24"/>
          <w:szCs w:val="24"/>
        </w:rPr>
      </w:pPr>
    </w:p>
    <w:p w:rsidR="005A3255" w:rsidRPr="004663A8" w:rsidRDefault="005A3255" w:rsidP="005C5086">
      <w:pPr>
        <w:rPr>
          <w:rFonts w:ascii="Times New Roman" w:hAnsi="Times New Roman"/>
          <w:sz w:val="24"/>
          <w:szCs w:val="24"/>
        </w:rPr>
      </w:pPr>
      <w:bookmarkStart w:id="2" w:name="sub_111"/>
      <w:r w:rsidRPr="004663A8">
        <w:rPr>
          <w:rFonts w:ascii="Times New Roman" w:hAnsi="Times New Roman"/>
          <w:sz w:val="24"/>
          <w:szCs w:val="24"/>
        </w:rPr>
        <w:t xml:space="preserve">1.1. Настоящие Правила использования водных объектов общего пользования, расположенных на территории Пучежского муниципального района, для личных и бытовых нужд (далее - Правила) разработаны в соответствии с </w:t>
      </w:r>
      <w:hyperlink r:id="rId6" w:history="1">
        <w:r w:rsidRPr="004663A8">
          <w:rPr>
            <w:rStyle w:val="a0"/>
            <w:rFonts w:ascii="Times New Roman" w:hAnsi="Times New Roman"/>
            <w:b w:val="0"/>
            <w:bCs w:val="0"/>
            <w:color w:val="000000"/>
            <w:sz w:val="24"/>
            <w:szCs w:val="24"/>
          </w:rPr>
          <w:t>Водным кодексом</w:t>
        </w:r>
      </w:hyperlink>
      <w:r w:rsidRPr="004663A8">
        <w:rPr>
          <w:rFonts w:ascii="Times New Roman" w:hAnsi="Times New Roman"/>
          <w:sz w:val="24"/>
          <w:szCs w:val="24"/>
        </w:rPr>
        <w:t xml:space="preserve"> Российской Федерации  от 03.06.2006  № 74 – ФЗ, </w:t>
      </w:r>
      <w:hyperlink r:id="rId7" w:history="1">
        <w:r w:rsidRPr="004663A8">
          <w:rPr>
            <w:rStyle w:val="a0"/>
            <w:rFonts w:ascii="Times New Roman" w:hAnsi="Times New Roman"/>
            <w:b w:val="0"/>
            <w:bCs w:val="0"/>
            <w:color w:val="000000"/>
            <w:sz w:val="24"/>
            <w:szCs w:val="24"/>
          </w:rPr>
          <w:t>Федеральным законом</w:t>
        </w:r>
      </w:hyperlink>
      <w:r w:rsidRPr="004663A8">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xml:space="preserve">1.2. </w:t>
      </w:r>
      <w:r w:rsidRPr="004663A8">
        <w:rPr>
          <w:rStyle w:val="a"/>
          <w:rFonts w:ascii="Times New Roman" w:hAnsi="Times New Roman"/>
          <w:b w:val="0"/>
          <w:sz w:val="24"/>
          <w:szCs w:val="24"/>
        </w:rPr>
        <w:t>Личные и бытовые нужды</w:t>
      </w:r>
      <w:r w:rsidRPr="004663A8">
        <w:rPr>
          <w:rFonts w:ascii="Times New Roman" w:hAnsi="Times New Roman"/>
          <w:sz w:val="24"/>
          <w:szCs w:val="24"/>
        </w:rPr>
        <w:t xml:space="preserve"> - личные, семейные, домашние нужды, не связанные с осуществлением предпринимательской деятельности, в том числе:</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любительское и спортивное рыболовство;</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ведение садоводства, огородничества, дачного и личного подсобного хозяйства;</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рекреационные цели (отдых, туризм, физкультурно-оздоровительная и спортивная деятельность граждан);</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купание и удовлетворение иных личных и бытовых нужд.</w:t>
      </w:r>
    </w:p>
    <w:p w:rsidR="005A3255" w:rsidRPr="004663A8" w:rsidRDefault="005A3255" w:rsidP="005C5086">
      <w:pPr>
        <w:rPr>
          <w:rFonts w:ascii="Times New Roman" w:hAnsi="Times New Roman"/>
          <w:sz w:val="24"/>
          <w:szCs w:val="24"/>
        </w:rPr>
      </w:pPr>
      <w:bookmarkStart w:id="3" w:name="sub_112"/>
      <w:bookmarkEnd w:id="2"/>
      <w:r w:rsidRPr="004663A8">
        <w:rPr>
          <w:rFonts w:ascii="Times New Roman" w:hAnsi="Times New Roman"/>
          <w:sz w:val="24"/>
          <w:szCs w:val="24"/>
        </w:rPr>
        <w:t>1.3.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5A3255" w:rsidRPr="004663A8" w:rsidRDefault="005A3255" w:rsidP="005C5086">
      <w:pPr>
        <w:rPr>
          <w:rFonts w:ascii="Times New Roman" w:hAnsi="Times New Roman"/>
          <w:sz w:val="24"/>
          <w:szCs w:val="24"/>
        </w:rPr>
      </w:pPr>
      <w:bookmarkStart w:id="4" w:name="sub_113"/>
      <w:bookmarkEnd w:id="3"/>
      <w:r w:rsidRPr="004663A8">
        <w:rPr>
          <w:rFonts w:ascii="Times New Roman" w:hAnsi="Times New Roman"/>
          <w:sz w:val="24"/>
          <w:szCs w:val="24"/>
        </w:rPr>
        <w:t>1.4. Полоса земли вдоль береговой линии водного объекта общего пользования (береговая полоса) предназначается для общего пользования и является общедоступной. Ширина береговой полосы водных объектов общего пользования составляет двадцать 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болот, природных выходов подземных вод (родников) не определяется.</w:t>
      </w:r>
    </w:p>
    <w:p w:rsidR="005A3255" w:rsidRPr="004663A8" w:rsidRDefault="005A3255" w:rsidP="005C5086">
      <w:pPr>
        <w:rPr>
          <w:rFonts w:ascii="Times New Roman" w:hAnsi="Times New Roman"/>
          <w:sz w:val="24"/>
          <w:szCs w:val="24"/>
        </w:rPr>
      </w:pPr>
      <w:bookmarkStart w:id="5" w:name="sub_114"/>
      <w:bookmarkEnd w:id="4"/>
      <w:r w:rsidRPr="004663A8">
        <w:rPr>
          <w:rFonts w:ascii="Times New Roman" w:hAnsi="Times New Roman"/>
          <w:sz w:val="24"/>
          <w:szCs w:val="24"/>
        </w:rPr>
        <w:t>1.5.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bookmarkEnd w:id="5"/>
    <w:p w:rsidR="005A3255" w:rsidRPr="004663A8" w:rsidRDefault="005A3255" w:rsidP="005C5086">
      <w:pPr>
        <w:rPr>
          <w:rFonts w:ascii="Times New Roman" w:hAnsi="Times New Roman"/>
          <w:sz w:val="24"/>
          <w:szCs w:val="24"/>
        </w:rPr>
      </w:pPr>
    </w:p>
    <w:p w:rsidR="005A3255" w:rsidRPr="004663A8" w:rsidRDefault="005A3255" w:rsidP="005C5086">
      <w:pPr>
        <w:pStyle w:val="Heading1"/>
        <w:rPr>
          <w:rFonts w:ascii="Times New Roman" w:hAnsi="Times New Roman" w:cs="Times New Roman"/>
        </w:rPr>
      </w:pPr>
      <w:bookmarkStart w:id="6" w:name="sub_200"/>
    </w:p>
    <w:p w:rsidR="005A3255" w:rsidRPr="004663A8" w:rsidRDefault="005A3255" w:rsidP="005C5086">
      <w:pPr>
        <w:pStyle w:val="Heading1"/>
        <w:rPr>
          <w:rFonts w:ascii="Times New Roman" w:hAnsi="Times New Roman" w:cs="Times New Roman"/>
        </w:rPr>
      </w:pPr>
      <w:r w:rsidRPr="004663A8">
        <w:rPr>
          <w:rFonts w:ascii="Times New Roman" w:hAnsi="Times New Roman" w:cs="Times New Roman"/>
        </w:rPr>
        <w:t>2. Порядок использования водных объектов общего пользования для личных и бытовых нужд</w:t>
      </w:r>
    </w:p>
    <w:bookmarkEnd w:id="6"/>
    <w:p w:rsidR="005A3255" w:rsidRPr="004663A8" w:rsidRDefault="005A3255" w:rsidP="005C5086">
      <w:pPr>
        <w:rPr>
          <w:rFonts w:ascii="Times New Roman" w:hAnsi="Times New Roman"/>
          <w:sz w:val="24"/>
          <w:szCs w:val="24"/>
        </w:rPr>
      </w:pPr>
    </w:p>
    <w:p w:rsidR="005A3255" w:rsidRPr="004663A8" w:rsidRDefault="005A3255" w:rsidP="005C5086">
      <w:pPr>
        <w:rPr>
          <w:rFonts w:ascii="Times New Roman" w:hAnsi="Times New Roman"/>
          <w:sz w:val="24"/>
          <w:szCs w:val="24"/>
        </w:rPr>
      </w:pPr>
      <w:bookmarkStart w:id="7" w:name="sub_221"/>
      <w:r w:rsidRPr="004663A8">
        <w:rPr>
          <w:rFonts w:ascii="Times New Roman" w:hAnsi="Times New Roman"/>
          <w:sz w:val="24"/>
          <w:szCs w:val="24"/>
        </w:rPr>
        <w:t>2.1. Использование водных объектов общего пользования для личных и бытовых нужд на территории Пучежского муниципального района является общедоступным и осуществляется бесплатно, если иное не предусматривается законодательством Российской Федерации.</w:t>
      </w:r>
    </w:p>
    <w:p w:rsidR="005A3255" w:rsidRPr="004663A8" w:rsidRDefault="005A3255" w:rsidP="005C5086">
      <w:pPr>
        <w:rPr>
          <w:rFonts w:ascii="Times New Roman" w:hAnsi="Times New Roman"/>
          <w:sz w:val="24"/>
          <w:szCs w:val="24"/>
        </w:rPr>
      </w:pPr>
      <w:bookmarkStart w:id="8" w:name="sub_222"/>
      <w:bookmarkEnd w:id="7"/>
      <w:r w:rsidRPr="004663A8">
        <w:rPr>
          <w:rFonts w:ascii="Times New Roman" w:hAnsi="Times New Roman"/>
          <w:sz w:val="24"/>
          <w:szCs w:val="24"/>
        </w:rPr>
        <w:t>2.2.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(гидроциклов)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законодательством Ивановской области.</w:t>
      </w:r>
    </w:p>
    <w:p w:rsidR="005A3255" w:rsidRPr="004663A8" w:rsidRDefault="005A3255" w:rsidP="005C5086">
      <w:pPr>
        <w:rPr>
          <w:rFonts w:ascii="Times New Roman" w:hAnsi="Times New Roman"/>
          <w:sz w:val="24"/>
          <w:szCs w:val="24"/>
        </w:rPr>
      </w:pPr>
      <w:bookmarkStart w:id="9" w:name="sub_223"/>
      <w:bookmarkEnd w:id="8"/>
      <w:r w:rsidRPr="004663A8">
        <w:rPr>
          <w:rFonts w:ascii="Times New Roman" w:hAnsi="Times New Roman"/>
          <w:sz w:val="24"/>
          <w:szCs w:val="24"/>
        </w:rPr>
        <w:t>2.3. При использовании водных объектов для личных и бытовых нужд физические и юридические лица:</w:t>
      </w:r>
    </w:p>
    <w:bookmarkEnd w:id="9"/>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xml:space="preserve">- обязаны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w:t>
      </w:r>
      <w:hyperlink r:id="rId8" w:history="1">
        <w:r w:rsidRPr="004663A8">
          <w:rPr>
            <w:rStyle w:val="a0"/>
            <w:rFonts w:ascii="Times New Roman" w:hAnsi="Times New Roman"/>
            <w:b w:val="0"/>
            <w:bCs w:val="0"/>
            <w:color w:val="000000"/>
            <w:sz w:val="24"/>
            <w:szCs w:val="24"/>
          </w:rPr>
          <w:t>Водным кодексом</w:t>
        </w:r>
      </w:hyperlink>
      <w:r w:rsidRPr="004663A8">
        <w:rPr>
          <w:rFonts w:ascii="Times New Roman" w:hAnsi="Times New Roman"/>
          <w:sz w:val="24"/>
          <w:szCs w:val="24"/>
        </w:rPr>
        <w:t xml:space="preserve"> Российской Федерации;</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не вправе создавать препятствия водопользователям, осуществляющим пользование водным объектом на основаниях, установленные законодательством Российской Федерации, ограничивать их права, а также создавать помехи их законной деятельности;</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обязаны 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устанавливающее соответствующие режимы особой охраны для водных объектов, входящих в состав особо охраняемых природных территорий, расположенных на территории источников питьевого водоснабжения, в границах рыбохозяйственных, заповедных и рыбоохранных зон, содержащих природные лечебные ресурсы;</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обязаны соблюдать установленный режим использования водного объекта общего пользования;</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обязаны соблюдать Правила пожарной безопасности в Российской Федерации,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5A3255" w:rsidRPr="004663A8" w:rsidRDefault="005A3255" w:rsidP="005C5086">
      <w:pPr>
        <w:rPr>
          <w:rFonts w:ascii="Times New Roman" w:hAnsi="Times New Roman"/>
          <w:sz w:val="24"/>
          <w:szCs w:val="24"/>
        </w:rPr>
      </w:pPr>
      <w:bookmarkStart w:id="10" w:name="sub_224"/>
      <w:r w:rsidRPr="004663A8">
        <w:rPr>
          <w:rFonts w:ascii="Times New Roman" w:hAnsi="Times New Roman"/>
          <w:sz w:val="24"/>
          <w:szCs w:val="24"/>
        </w:rPr>
        <w:t>2.4. При использовании водных объектов общего пользования для личных и бытовых нужд запрещается:</w:t>
      </w:r>
    </w:p>
    <w:bookmarkEnd w:id="10"/>
    <w:p w:rsidR="005A3255" w:rsidRPr="004663A8" w:rsidRDefault="005A3255" w:rsidP="005C5086">
      <w:pPr>
        <w:rPr>
          <w:rFonts w:ascii="Times New Roman" w:hAnsi="Times New Roman"/>
          <w:sz w:val="24"/>
          <w:szCs w:val="24"/>
        </w:rPr>
      </w:pPr>
      <w:r w:rsidRPr="004663A8">
        <w:rPr>
          <w:rFonts w:ascii="Times New Roman" w:hAnsi="Times New Roman"/>
          <w:sz w:val="24"/>
          <w:szCs w:val="24"/>
        </w:rPr>
        <w:t>- использовать водные объекты, на которых водопользование ограничено, приостановлено или запрещено, для целей, на которые введены запреты;</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осуществлять самостоятельный забор воды из водных объектов общего пользования для питьевого водоснабжения;</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организовывать свалки и складирование бытовых, строительных отходов на береговой полосе водоемов;</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применять запрещенные орудия и способы добычи (вылова) объектов животного мира и водных биологических ресурсов;</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осуществлять сброс загрязненных сточных вод в водоемы;</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осуществлять захоронение в них бытовых и других отходов;</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производить выпас скота и птицы, осуществлять сенокос без соответствующих разрешений на береговой полосе водных объектов;</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5A3255" w:rsidRPr="004663A8" w:rsidRDefault="005A3255" w:rsidP="005C5086">
      <w:pPr>
        <w:rPr>
          <w:rFonts w:ascii="Times New Roman" w:hAnsi="Times New Roman"/>
          <w:sz w:val="24"/>
          <w:szCs w:val="24"/>
        </w:rPr>
      </w:pPr>
      <w:r w:rsidRPr="004663A8">
        <w:rPr>
          <w:rFonts w:ascii="Times New Roman" w:hAnsi="Times New Roman"/>
          <w:sz w:val="24"/>
          <w:szCs w:val="24"/>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5A3255" w:rsidRPr="004663A8" w:rsidRDefault="005A3255" w:rsidP="005C5086">
      <w:pPr>
        <w:rPr>
          <w:rFonts w:ascii="Times New Roman" w:hAnsi="Times New Roman"/>
          <w:sz w:val="24"/>
          <w:szCs w:val="24"/>
        </w:rPr>
      </w:pPr>
      <w:bookmarkStart w:id="11" w:name="sub_225"/>
      <w:r w:rsidRPr="004663A8">
        <w:rPr>
          <w:rFonts w:ascii="Times New Roman" w:hAnsi="Times New Roman"/>
          <w:sz w:val="24"/>
          <w:szCs w:val="24"/>
        </w:rPr>
        <w:t>2.5. Использование водных объектов общего пользования или их частей, для которых организуются первый и второй пояса зон санитарной охраны (ЗСО) источников питьевого водоснабжения, регламентируется санитарно- эпидемиологическим законодательством и настоящими Правилами.</w:t>
      </w:r>
    </w:p>
    <w:p w:rsidR="005A3255" w:rsidRPr="004663A8" w:rsidRDefault="005A3255" w:rsidP="005C5086">
      <w:pPr>
        <w:rPr>
          <w:rFonts w:ascii="Times New Roman" w:hAnsi="Times New Roman"/>
          <w:sz w:val="24"/>
          <w:szCs w:val="24"/>
        </w:rPr>
      </w:pPr>
      <w:bookmarkStart w:id="12" w:name="sub_226"/>
      <w:bookmarkEnd w:id="11"/>
      <w:r w:rsidRPr="004663A8">
        <w:rPr>
          <w:rFonts w:ascii="Times New Roman" w:hAnsi="Times New Roman"/>
          <w:sz w:val="24"/>
          <w:szCs w:val="24"/>
        </w:rPr>
        <w:t>2.6. Использование водных объектов общего пользования или их частей, расположенных на особо охраняемых природных территориях (ООПТ), определяется режимом особой охраны соответствующей ООПТ и настоящими Правилами.</w:t>
      </w:r>
    </w:p>
    <w:bookmarkEnd w:id="12"/>
    <w:p w:rsidR="005A3255" w:rsidRPr="004663A8" w:rsidRDefault="005A3255" w:rsidP="005C5086">
      <w:pPr>
        <w:rPr>
          <w:rFonts w:ascii="Times New Roman" w:hAnsi="Times New Roman"/>
          <w:sz w:val="24"/>
          <w:szCs w:val="24"/>
        </w:rPr>
      </w:pPr>
    </w:p>
    <w:p w:rsidR="005A3255" w:rsidRPr="004663A8" w:rsidRDefault="005A3255" w:rsidP="005C5086">
      <w:pPr>
        <w:pStyle w:val="Heading1"/>
        <w:rPr>
          <w:rFonts w:ascii="Times New Roman" w:hAnsi="Times New Roman" w:cs="Times New Roman"/>
        </w:rPr>
      </w:pPr>
      <w:bookmarkStart w:id="13" w:name="sub_300"/>
      <w:r w:rsidRPr="004663A8">
        <w:rPr>
          <w:rFonts w:ascii="Times New Roman" w:hAnsi="Times New Roman" w:cs="Times New Roman"/>
        </w:rPr>
        <w:t>3. Информирование населения об ограничениях использования водных объектов общего пользования для личных и бытовых нужд</w:t>
      </w:r>
    </w:p>
    <w:bookmarkEnd w:id="13"/>
    <w:p w:rsidR="005A3255" w:rsidRPr="004663A8" w:rsidRDefault="005A3255" w:rsidP="005C5086">
      <w:pPr>
        <w:rPr>
          <w:rFonts w:ascii="Times New Roman" w:hAnsi="Times New Roman"/>
          <w:sz w:val="24"/>
          <w:szCs w:val="24"/>
        </w:rPr>
      </w:pPr>
    </w:p>
    <w:p w:rsidR="005A3255" w:rsidRPr="004663A8" w:rsidRDefault="005A3255" w:rsidP="005C5086">
      <w:pPr>
        <w:rPr>
          <w:rFonts w:ascii="Times New Roman" w:hAnsi="Times New Roman"/>
          <w:sz w:val="24"/>
          <w:szCs w:val="24"/>
        </w:rPr>
      </w:pPr>
      <w:bookmarkStart w:id="14" w:name="sub_331"/>
      <w:r w:rsidRPr="004663A8">
        <w:rPr>
          <w:rFonts w:ascii="Times New Roman" w:hAnsi="Times New Roman"/>
          <w:sz w:val="24"/>
          <w:szCs w:val="24"/>
        </w:rPr>
        <w:t>3.1. Об условиях осуществления водопользования на водных объектах общего пользования или его запрещении население оповещается администрациями соответствующего сельского или городского поселения, на территории которого расположен водный объект общего пользования, либо  администрацией Пучежского муниципального района через средства массовой информации (печатные издания, сеть Интернет), специальными информационными знаками, устанавливаемыми вдоль берегов водных объектов, или иными способами.</w:t>
      </w:r>
    </w:p>
    <w:p w:rsidR="005A3255" w:rsidRPr="004663A8" w:rsidRDefault="005A3255" w:rsidP="005068D9">
      <w:pPr>
        <w:pStyle w:val="ConsPlusNormal"/>
        <w:ind w:firstLine="0"/>
        <w:jc w:val="both"/>
        <w:rPr>
          <w:rFonts w:ascii="Times New Roman" w:hAnsi="Times New Roman" w:cs="Times New Roman"/>
          <w:sz w:val="24"/>
          <w:szCs w:val="24"/>
        </w:rPr>
      </w:pPr>
      <w:bookmarkStart w:id="15" w:name="sub_332"/>
      <w:bookmarkEnd w:id="14"/>
      <w:r w:rsidRPr="004663A8">
        <w:rPr>
          <w:rFonts w:ascii="Times New Roman" w:hAnsi="Times New Roman" w:cs="Times New Roman"/>
          <w:sz w:val="24"/>
          <w:szCs w:val="24"/>
        </w:rPr>
        <w:t>3.2.</w:t>
      </w:r>
      <w:r w:rsidRPr="009F491E">
        <w:rPr>
          <w:rFonts w:ascii="Times New Roman" w:hAnsi="Times New Roman" w:cs="Times New Roman"/>
          <w:sz w:val="24"/>
          <w:szCs w:val="24"/>
        </w:rPr>
        <w:t xml:space="preserve"> </w:t>
      </w:r>
      <w:r w:rsidRPr="004663A8">
        <w:rPr>
          <w:rFonts w:ascii="Times New Roman" w:hAnsi="Times New Roman" w:cs="Times New Roman"/>
          <w:sz w:val="24"/>
          <w:szCs w:val="24"/>
        </w:rPr>
        <w:t>Собственники водных объектов, водопользователи водных объектов обя</w:t>
      </w:r>
      <w:r>
        <w:rPr>
          <w:rFonts w:ascii="Times New Roman" w:hAnsi="Times New Roman" w:cs="Times New Roman"/>
          <w:sz w:val="24"/>
          <w:szCs w:val="24"/>
        </w:rPr>
        <w:t>заны информировать уполномоченные исполнительные органы государственной власти и органы местного самоуправления</w:t>
      </w:r>
      <w:r w:rsidRPr="004663A8">
        <w:rPr>
          <w:rFonts w:ascii="Times New Roman" w:hAnsi="Times New Roman" w:cs="Times New Roman"/>
          <w:sz w:val="24"/>
          <w:szCs w:val="24"/>
        </w:rPr>
        <w:t xml:space="preserve"> об авариях и иных чрезвычайных ситуациях на водных </w:t>
      </w:r>
      <w:r>
        <w:rPr>
          <w:rFonts w:ascii="Times New Roman" w:hAnsi="Times New Roman" w:cs="Times New Roman"/>
          <w:sz w:val="24"/>
          <w:szCs w:val="24"/>
        </w:rPr>
        <w:t>объектах.</w:t>
      </w:r>
    </w:p>
    <w:p w:rsidR="005A3255" w:rsidRPr="004663A8" w:rsidRDefault="005A3255" w:rsidP="005068D9">
      <w:pPr>
        <w:pStyle w:val="ConsPlusNormal"/>
        <w:ind w:firstLine="0"/>
        <w:jc w:val="both"/>
        <w:rPr>
          <w:rFonts w:ascii="Times New Roman" w:hAnsi="Times New Roman" w:cs="Times New Roman"/>
          <w:sz w:val="24"/>
          <w:szCs w:val="24"/>
        </w:rPr>
      </w:pPr>
    </w:p>
    <w:p w:rsidR="005A3255" w:rsidRPr="004663A8" w:rsidRDefault="005A3255" w:rsidP="005C5086">
      <w:pPr>
        <w:rPr>
          <w:rFonts w:ascii="Times New Roman" w:hAnsi="Times New Roman"/>
          <w:sz w:val="24"/>
          <w:szCs w:val="24"/>
        </w:rPr>
      </w:pPr>
      <w:bookmarkStart w:id="16" w:name="sub_333"/>
      <w:bookmarkEnd w:id="15"/>
      <w:r w:rsidRPr="004663A8">
        <w:rPr>
          <w:rFonts w:ascii="Times New Roman" w:hAnsi="Times New Roman"/>
          <w:sz w:val="24"/>
          <w:szCs w:val="24"/>
        </w:rPr>
        <w:t>3.3. Настоящие Правила обязательны для исполнения всеми физическими и юридическими лицами на территории Пучежского муниципального района.</w:t>
      </w:r>
    </w:p>
    <w:bookmarkEnd w:id="16"/>
    <w:p w:rsidR="005A3255" w:rsidRPr="004663A8" w:rsidRDefault="005A3255" w:rsidP="005C5086">
      <w:pPr>
        <w:rPr>
          <w:rFonts w:ascii="Times New Roman" w:hAnsi="Times New Roman"/>
          <w:sz w:val="24"/>
          <w:szCs w:val="24"/>
        </w:rPr>
      </w:pPr>
      <w:r w:rsidRPr="004663A8">
        <w:rPr>
          <w:rFonts w:ascii="Times New Roman" w:hAnsi="Times New Roman"/>
          <w:sz w:val="24"/>
          <w:szCs w:val="24"/>
        </w:rPr>
        <w:t>3.4. Лица, нарушившие требования настоящих Правил, несут ответственность в соответствии с действующим законодательством Российской Федерации.</w:t>
      </w:r>
    </w:p>
    <w:sectPr w:rsidR="005A3255" w:rsidRPr="004663A8" w:rsidSect="00D75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566B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8AE4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B030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8A7F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2624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962E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CC0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B8B0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FA42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5C8D6A"/>
    <w:lvl w:ilvl="0">
      <w:start w:val="1"/>
      <w:numFmt w:val="bullet"/>
      <w:lvlText w:val=""/>
      <w:lvlJc w:val="left"/>
      <w:pPr>
        <w:tabs>
          <w:tab w:val="num" w:pos="360"/>
        </w:tabs>
        <w:ind w:left="360" w:hanging="360"/>
      </w:pPr>
      <w:rPr>
        <w:rFonts w:ascii="Symbol" w:hAnsi="Symbol" w:hint="default"/>
      </w:rPr>
    </w:lvl>
  </w:abstractNum>
  <w:abstractNum w:abstractNumId="10">
    <w:nsid w:val="0C915A69"/>
    <w:multiLevelType w:val="multilevel"/>
    <w:tmpl w:val="8D6833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1">
    <w:nsid w:val="149F4886"/>
    <w:multiLevelType w:val="hybridMultilevel"/>
    <w:tmpl w:val="7ED8ABBE"/>
    <w:lvl w:ilvl="0" w:tplc="F866F5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D9D5709"/>
    <w:multiLevelType w:val="multilevel"/>
    <w:tmpl w:val="5CE4F6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decimal"/>
      <w:lvlText w:val="%1.%2.%3."/>
      <w:lvlJc w:val="left"/>
      <w:pPr>
        <w:tabs>
          <w:tab w:val="num" w:pos="3576"/>
        </w:tabs>
        <w:ind w:left="3576" w:hanging="720"/>
      </w:pPr>
      <w:rPr>
        <w:rFonts w:cs="Times New Roman" w:hint="default"/>
      </w:rPr>
    </w:lvl>
    <w:lvl w:ilvl="3">
      <w:start w:val="1"/>
      <w:numFmt w:val="decimal"/>
      <w:lvlText w:val="%1.%2.%3.%4."/>
      <w:lvlJc w:val="left"/>
      <w:pPr>
        <w:tabs>
          <w:tab w:val="num" w:pos="5004"/>
        </w:tabs>
        <w:ind w:left="5004" w:hanging="720"/>
      </w:pPr>
      <w:rPr>
        <w:rFonts w:cs="Times New Roman" w:hint="default"/>
      </w:rPr>
    </w:lvl>
    <w:lvl w:ilvl="4">
      <w:start w:val="1"/>
      <w:numFmt w:val="decimal"/>
      <w:lvlText w:val="%1.%2.%3.%4.%5."/>
      <w:lvlJc w:val="left"/>
      <w:pPr>
        <w:tabs>
          <w:tab w:val="num" w:pos="6792"/>
        </w:tabs>
        <w:ind w:left="6792" w:hanging="1080"/>
      </w:pPr>
      <w:rPr>
        <w:rFonts w:cs="Times New Roman" w:hint="default"/>
      </w:rPr>
    </w:lvl>
    <w:lvl w:ilvl="5">
      <w:start w:val="1"/>
      <w:numFmt w:val="decimal"/>
      <w:lvlText w:val="%1.%2.%3.%4.%5.%6."/>
      <w:lvlJc w:val="left"/>
      <w:pPr>
        <w:tabs>
          <w:tab w:val="num" w:pos="8220"/>
        </w:tabs>
        <w:ind w:left="8220" w:hanging="1080"/>
      </w:pPr>
      <w:rPr>
        <w:rFonts w:cs="Times New Roman" w:hint="default"/>
      </w:rPr>
    </w:lvl>
    <w:lvl w:ilvl="6">
      <w:start w:val="1"/>
      <w:numFmt w:val="decimal"/>
      <w:lvlText w:val="%1.%2.%3.%4.%5.%6.%7."/>
      <w:lvlJc w:val="left"/>
      <w:pPr>
        <w:tabs>
          <w:tab w:val="num" w:pos="10008"/>
        </w:tabs>
        <w:ind w:left="10008" w:hanging="1440"/>
      </w:pPr>
      <w:rPr>
        <w:rFonts w:cs="Times New Roman" w:hint="default"/>
      </w:rPr>
    </w:lvl>
    <w:lvl w:ilvl="7">
      <w:start w:val="1"/>
      <w:numFmt w:val="decimal"/>
      <w:lvlText w:val="%1.%2.%3.%4.%5.%6.%7.%8."/>
      <w:lvlJc w:val="left"/>
      <w:pPr>
        <w:tabs>
          <w:tab w:val="num" w:pos="11436"/>
        </w:tabs>
        <w:ind w:left="11436" w:hanging="1440"/>
      </w:pPr>
      <w:rPr>
        <w:rFonts w:cs="Times New Roman" w:hint="default"/>
      </w:rPr>
    </w:lvl>
    <w:lvl w:ilvl="8">
      <w:start w:val="1"/>
      <w:numFmt w:val="decimal"/>
      <w:lvlText w:val="%1.%2.%3.%4.%5.%6.%7.%8.%9."/>
      <w:lvlJc w:val="left"/>
      <w:pPr>
        <w:tabs>
          <w:tab w:val="num" w:pos="13224"/>
        </w:tabs>
        <w:ind w:left="13224" w:hanging="1800"/>
      </w:pPr>
      <w:rPr>
        <w:rFonts w:cs="Times New Roman" w:hint="default"/>
      </w:rPr>
    </w:lvl>
  </w:abstractNum>
  <w:abstractNum w:abstractNumId="13">
    <w:nsid w:val="2B521196"/>
    <w:multiLevelType w:val="hybridMultilevel"/>
    <w:tmpl w:val="D60C2BF0"/>
    <w:lvl w:ilvl="0" w:tplc="DF9CE938">
      <w:start w:val="1"/>
      <w:numFmt w:val="decimal"/>
      <w:lvlText w:val="%1."/>
      <w:lvlJc w:val="left"/>
      <w:pPr>
        <w:ind w:left="1068" w:hanging="360"/>
      </w:pPr>
      <w:rPr>
        <w:rFonts w:cs="Times New Roman" w:hint="default"/>
      </w:rPr>
    </w:lvl>
    <w:lvl w:ilvl="1" w:tplc="877E93BE">
      <w:numFmt w:val="none"/>
      <w:lvlText w:val=""/>
      <w:lvlJc w:val="left"/>
      <w:pPr>
        <w:tabs>
          <w:tab w:val="num" w:pos="360"/>
        </w:tabs>
      </w:pPr>
      <w:rPr>
        <w:rFonts w:cs="Times New Roman"/>
      </w:rPr>
    </w:lvl>
    <w:lvl w:ilvl="2" w:tplc="5EA43E7C">
      <w:numFmt w:val="none"/>
      <w:lvlText w:val=""/>
      <w:lvlJc w:val="left"/>
      <w:pPr>
        <w:tabs>
          <w:tab w:val="num" w:pos="360"/>
        </w:tabs>
      </w:pPr>
      <w:rPr>
        <w:rFonts w:cs="Times New Roman"/>
      </w:rPr>
    </w:lvl>
    <w:lvl w:ilvl="3" w:tplc="665C6F04">
      <w:numFmt w:val="none"/>
      <w:lvlText w:val=""/>
      <w:lvlJc w:val="left"/>
      <w:pPr>
        <w:tabs>
          <w:tab w:val="num" w:pos="360"/>
        </w:tabs>
      </w:pPr>
      <w:rPr>
        <w:rFonts w:cs="Times New Roman"/>
      </w:rPr>
    </w:lvl>
    <w:lvl w:ilvl="4" w:tplc="7FF2DBA4">
      <w:numFmt w:val="none"/>
      <w:lvlText w:val=""/>
      <w:lvlJc w:val="left"/>
      <w:pPr>
        <w:tabs>
          <w:tab w:val="num" w:pos="360"/>
        </w:tabs>
      </w:pPr>
      <w:rPr>
        <w:rFonts w:cs="Times New Roman"/>
      </w:rPr>
    </w:lvl>
    <w:lvl w:ilvl="5" w:tplc="BAF284C0">
      <w:numFmt w:val="none"/>
      <w:lvlText w:val=""/>
      <w:lvlJc w:val="left"/>
      <w:pPr>
        <w:tabs>
          <w:tab w:val="num" w:pos="360"/>
        </w:tabs>
      </w:pPr>
      <w:rPr>
        <w:rFonts w:cs="Times New Roman"/>
      </w:rPr>
    </w:lvl>
    <w:lvl w:ilvl="6" w:tplc="25C42290">
      <w:numFmt w:val="none"/>
      <w:lvlText w:val=""/>
      <w:lvlJc w:val="left"/>
      <w:pPr>
        <w:tabs>
          <w:tab w:val="num" w:pos="360"/>
        </w:tabs>
      </w:pPr>
      <w:rPr>
        <w:rFonts w:cs="Times New Roman"/>
      </w:rPr>
    </w:lvl>
    <w:lvl w:ilvl="7" w:tplc="71C64AE6">
      <w:numFmt w:val="none"/>
      <w:lvlText w:val=""/>
      <w:lvlJc w:val="left"/>
      <w:pPr>
        <w:tabs>
          <w:tab w:val="num" w:pos="360"/>
        </w:tabs>
      </w:pPr>
      <w:rPr>
        <w:rFonts w:cs="Times New Roman"/>
      </w:rPr>
    </w:lvl>
    <w:lvl w:ilvl="8" w:tplc="BEE0460C">
      <w:numFmt w:val="none"/>
      <w:lvlText w:val=""/>
      <w:lvlJc w:val="left"/>
      <w:pPr>
        <w:tabs>
          <w:tab w:val="num" w:pos="360"/>
        </w:tabs>
      </w:pPr>
      <w:rPr>
        <w:rFonts w:cs="Times New Roman"/>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906"/>
    <w:rsid w:val="000E0118"/>
    <w:rsid w:val="000E35E4"/>
    <w:rsid w:val="00102903"/>
    <w:rsid w:val="001A203F"/>
    <w:rsid w:val="002A5906"/>
    <w:rsid w:val="00310CE5"/>
    <w:rsid w:val="00362CD8"/>
    <w:rsid w:val="004663A8"/>
    <w:rsid w:val="00476C04"/>
    <w:rsid w:val="005007FB"/>
    <w:rsid w:val="005068D9"/>
    <w:rsid w:val="0058790E"/>
    <w:rsid w:val="005A3255"/>
    <w:rsid w:val="005C5086"/>
    <w:rsid w:val="006754B9"/>
    <w:rsid w:val="00782813"/>
    <w:rsid w:val="00783C1D"/>
    <w:rsid w:val="00796595"/>
    <w:rsid w:val="007E182E"/>
    <w:rsid w:val="008434C7"/>
    <w:rsid w:val="00897974"/>
    <w:rsid w:val="0093546F"/>
    <w:rsid w:val="0099516D"/>
    <w:rsid w:val="009F491E"/>
    <w:rsid w:val="00A24DE4"/>
    <w:rsid w:val="00B850C7"/>
    <w:rsid w:val="00BA4FE7"/>
    <w:rsid w:val="00BE2A5A"/>
    <w:rsid w:val="00BF1415"/>
    <w:rsid w:val="00C761B3"/>
    <w:rsid w:val="00CA6340"/>
    <w:rsid w:val="00D53C18"/>
    <w:rsid w:val="00D75C43"/>
    <w:rsid w:val="00DC701C"/>
    <w:rsid w:val="00DE2F06"/>
    <w:rsid w:val="00EC3AAD"/>
    <w:rsid w:val="00EF6C32"/>
    <w:rsid w:val="00F70F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43"/>
    <w:pPr>
      <w:spacing w:after="200" w:line="276" w:lineRule="auto"/>
    </w:pPr>
    <w:rPr>
      <w:lang w:eastAsia="en-US"/>
    </w:rPr>
  </w:style>
  <w:style w:type="paragraph" w:styleId="Heading1">
    <w:name w:val="heading 1"/>
    <w:basedOn w:val="Normal"/>
    <w:next w:val="Normal"/>
    <w:link w:val="Heading1Char"/>
    <w:uiPriority w:val="99"/>
    <w:qFormat/>
    <w:rsid w:val="005C508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Heading2">
    <w:name w:val="heading 2"/>
    <w:basedOn w:val="Normal"/>
    <w:next w:val="Normal"/>
    <w:link w:val="Heading2Char"/>
    <w:uiPriority w:val="99"/>
    <w:qFormat/>
    <w:rsid w:val="005C50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Heading2"/>
    <w:next w:val="Normal"/>
    <w:link w:val="Heading3Char"/>
    <w:uiPriority w:val="99"/>
    <w:qFormat/>
    <w:rsid w:val="005C5086"/>
    <w:pPr>
      <w:keepNext w:val="0"/>
      <w:keepLines w:val="0"/>
      <w:widowControl w:val="0"/>
      <w:autoSpaceDE w:val="0"/>
      <w:autoSpaceDN w:val="0"/>
      <w:adjustRightInd w:val="0"/>
      <w:spacing w:before="108" w:after="108" w:line="240" w:lineRule="auto"/>
      <w:jc w:val="center"/>
      <w:outlineLvl w:val="2"/>
    </w:pPr>
    <w:rPr>
      <w:rFonts w:ascii="Arial" w:hAnsi="Arial" w:cs="Arial"/>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086"/>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semiHidden/>
    <w:locked/>
    <w:rsid w:val="005C508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C5086"/>
    <w:rPr>
      <w:rFonts w:ascii="Arial" w:hAnsi="Arial" w:cs="Arial"/>
      <w:b/>
      <w:bCs/>
      <w:color w:val="26282F"/>
      <w:sz w:val="24"/>
      <w:szCs w:val="24"/>
      <w:lang w:eastAsia="ru-RU"/>
    </w:rPr>
  </w:style>
  <w:style w:type="character" w:customStyle="1" w:styleId="a">
    <w:name w:val="Цветовое выделение"/>
    <w:uiPriority w:val="99"/>
    <w:rsid w:val="005C5086"/>
    <w:rPr>
      <w:b/>
      <w:color w:val="26282F"/>
    </w:rPr>
  </w:style>
  <w:style w:type="character" w:customStyle="1" w:styleId="a0">
    <w:name w:val="Гипертекстовая ссылка"/>
    <w:basedOn w:val="a"/>
    <w:uiPriority w:val="99"/>
    <w:rsid w:val="005C5086"/>
    <w:rPr>
      <w:rFonts w:cs="Times New Roman"/>
      <w:bCs/>
      <w:color w:val="auto"/>
    </w:rPr>
  </w:style>
  <w:style w:type="paragraph" w:customStyle="1" w:styleId="a1">
    <w:name w:val="Знак Знак Знак"/>
    <w:basedOn w:val="Normal"/>
    <w:uiPriority w:val="99"/>
    <w:rsid w:val="005C5086"/>
    <w:pPr>
      <w:spacing w:after="160" w:line="240" w:lineRule="exact"/>
    </w:pPr>
    <w:rPr>
      <w:rFonts w:ascii="Verdana" w:eastAsia="Times New Roman" w:hAnsi="Verdana" w:cs="Verdana"/>
      <w:sz w:val="24"/>
      <w:szCs w:val="24"/>
      <w:lang w:val="en-US"/>
    </w:rPr>
  </w:style>
  <w:style w:type="paragraph" w:customStyle="1" w:styleId="ConsPlusNormal">
    <w:name w:val="ConsPlusNormal"/>
    <w:uiPriority w:val="99"/>
    <w:rsid w:val="005C5086"/>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5C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086"/>
    <w:rPr>
      <w:rFonts w:ascii="Tahoma" w:hAnsi="Tahoma" w:cs="Tahoma"/>
      <w:sz w:val="16"/>
      <w:szCs w:val="16"/>
    </w:rPr>
  </w:style>
  <w:style w:type="paragraph" w:styleId="ListParagraph">
    <w:name w:val="List Paragraph"/>
    <w:basedOn w:val="Normal"/>
    <w:uiPriority w:val="99"/>
    <w:qFormat/>
    <w:rsid w:val="000E35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7594.0"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594.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5</Pages>
  <Words>1593</Words>
  <Characters>9086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cp:lastModifiedBy>
  <cp:revision>10</cp:revision>
  <cp:lastPrinted>2017-05-24T06:35:00Z</cp:lastPrinted>
  <dcterms:created xsi:type="dcterms:W3CDTF">2017-05-23T09:30:00Z</dcterms:created>
  <dcterms:modified xsi:type="dcterms:W3CDTF">2017-05-30T08:10:00Z</dcterms:modified>
</cp:coreProperties>
</file>