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02710" w:rsidRDefault="00E41A62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Изображение 1" o:spid="_x0000_i1025" type="#_x0000_t75" style="width:48pt;height:54pt;mso-wrap-style:square;mso-position-horizontal-relative:page;mso-position-vertical-relative:page">
            <v:imagedata r:id="rId7" o:title=""/>
          </v:shape>
        </w:pict>
      </w:r>
    </w:p>
    <w:p w:rsidR="00402710" w:rsidRDefault="00402710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514"/>
      </w:tblGrid>
      <w:tr w:rsidR="00402710">
        <w:trPr>
          <w:trHeight w:val="429"/>
        </w:trPr>
        <w:tc>
          <w:tcPr>
            <w:tcW w:w="10514" w:type="dxa"/>
          </w:tcPr>
          <w:p w:rsidR="00402710" w:rsidRDefault="00402710">
            <w:pPr>
              <w:pStyle w:val="4"/>
              <w:spacing w:before="0"/>
              <w:jc w:val="center"/>
              <w:rPr>
                <w:rFonts w:ascii="Times New Roman" w:hAnsi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sz w:val="28"/>
                <w:szCs w:val="28"/>
              </w:rPr>
              <w:t>Администрация Пучежского муниципального района</w:t>
            </w:r>
          </w:p>
          <w:p w:rsidR="00402710" w:rsidRDefault="00402710">
            <w:pPr>
              <w:pStyle w:val="4"/>
              <w:spacing w:before="0"/>
              <w:jc w:val="center"/>
              <w:rPr>
                <w:rFonts w:ascii="Times New Roman" w:hAnsi="Times New Roman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sz w:val="28"/>
                <w:szCs w:val="28"/>
              </w:rPr>
              <w:t>Ивановской области</w:t>
            </w:r>
          </w:p>
          <w:p w:rsidR="00402710" w:rsidRDefault="00402710">
            <w:pPr>
              <w:pStyle w:val="4"/>
              <w:jc w:val="center"/>
              <w:rPr>
                <w:rFonts w:ascii="Times New Roman" w:hAnsi="Times New Roman"/>
                <w:i w:val="0"/>
                <w:iCs w:val="0"/>
                <w:color w:val="auto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i w:val="0"/>
                <w:iCs w:val="0"/>
                <w:color w:val="auto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i w:val="0"/>
                <w:iCs w:val="0"/>
                <w:color w:val="auto"/>
                <w:sz w:val="28"/>
                <w:szCs w:val="28"/>
              </w:rPr>
              <w:t xml:space="preserve"> О С Т А Н О В Л Е Н И Е</w:t>
            </w:r>
          </w:p>
          <w:p w:rsidR="00402710" w:rsidRDefault="00402710">
            <w:pPr>
              <w:rPr>
                <w:sz w:val="28"/>
                <w:szCs w:val="28"/>
              </w:rPr>
            </w:pPr>
          </w:p>
        </w:tc>
      </w:tr>
      <w:tr w:rsidR="00402710">
        <w:trPr>
          <w:cantSplit/>
          <w:trHeight w:val="678"/>
        </w:trPr>
        <w:tc>
          <w:tcPr>
            <w:tcW w:w="10514" w:type="dxa"/>
          </w:tcPr>
          <w:p w:rsidR="00402710" w:rsidRDefault="00402710">
            <w:pPr>
              <w:tabs>
                <w:tab w:val="left" w:pos="795"/>
                <w:tab w:val="center" w:pos="460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 </w:t>
            </w:r>
            <w:r w:rsidR="00815CC4">
              <w:rPr>
                <w:rFonts w:ascii="Times New Roman" w:hAnsi="Times New Roman"/>
                <w:sz w:val="28"/>
                <w:szCs w:val="28"/>
              </w:rPr>
              <w:t>10.11</w:t>
            </w:r>
            <w:r>
              <w:rPr>
                <w:rFonts w:ascii="Times New Roman" w:hAnsi="Times New Roman"/>
                <w:sz w:val="28"/>
                <w:szCs w:val="28"/>
              </w:rPr>
              <w:t>.202</w:t>
            </w:r>
            <w:r w:rsidR="00EE4A2B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</w:t>
            </w:r>
            <w:r w:rsidR="006E110C">
              <w:rPr>
                <w:rFonts w:ascii="Times New Roman" w:hAnsi="Times New Roman"/>
                <w:sz w:val="28"/>
                <w:szCs w:val="28"/>
              </w:rPr>
              <w:t xml:space="preserve">                          №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E4A2B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815CC4">
              <w:rPr>
                <w:rFonts w:ascii="Times New Roman" w:hAnsi="Times New Roman"/>
                <w:sz w:val="28"/>
                <w:szCs w:val="28"/>
              </w:rPr>
              <w:t>600</w:t>
            </w:r>
            <w:r>
              <w:rPr>
                <w:rFonts w:ascii="Times New Roman" w:hAnsi="Times New Roman"/>
                <w:sz w:val="28"/>
                <w:szCs w:val="28"/>
              </w:rPr>
              <w:t>-п</w:t>
            </w:r>
          </w:p>
          <w:p w:rsidR="00402710" w:rsidRDefault="00402710">
            <w:pPr>
              <w:jc w:val="center"/>
              <w:rPr>
                <w:szCs w:val="28"/>
              </w:rPr>
            </w:pPr>
          </w:p>
        </w:tc>
      </w:tr>
      <w:tr w:rsidR="00402710">
        <w:trPr>
          <w:trHeight w:val="207"/>
        </w:trPr>
        <w:tc>
          <w:tcPr>
            <w:tcW w:w="10514" w:type="dxa"/>
          </w:tcPr>
          <w:p w:rsidR="00402710" w:rsidRDefault="004027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г. Пучеж</w:t>
            </w:r>
          </w:p>
        </w:tc>
      </w:tr>
    </w:tbl>
    <w:p w:rsidR="00402710" w:rsidRDefault="00402710"/>
    <w:p w:rsidR="00402710" w:rsidRDefault="00E41A62">
      <w:pPr>
        <w:jc w:val="center"/>
        <w:rPr>
          <w:sz w:val="28"/>
          <w:szCs w:val="28"/>
        </w:rPr>
      </w:pPr>
      <w:hyperlink r:id="rId8" w:history="1">
        <w:r w:rsidR="00402710">
          <w:rPr>
            <w:rStyle w:val="af7"/>
            <w:color w:val="auto"/>
            <w:sz w:val="28"/>
            <w:szCs w:val="28"/>
          </w:rPr>
          <w:t xml:space="preserve">Об основных направлениях бюджетной, налоговой и долговой политики </w:t>
        </w:r>
        <w:bookmarkStart w:id="0" w:name="_Hlt116372355"/>
        <w:bookmarkStart w:id="1" w:name="_Hlt116372354"/>
        <w:bookmarkEnd w:id="0"/>
        <w:bookmarkEnd w:id="1"/>
        <w:r w:rsidR="00402710">
          <w:rPr>
            <w:rStyle w:val="af7"/>
            <w:color w:val="auto"/>
            <w:sz w:val="28"/>
            <w:szCs w:val="28"/>
          </w:rPr>
          <w:t xml:space="preserve">                  Пучежского муниципального района </w:t>
        </w:r>
        <w:r w:rsidR="001D5913">
          <w:rPr>
            <w:rStyle w:val="af7"/>
            <w:color w:val="auto"/>
            <w:sz w:val="28"/>
            <w:szCs w:val="28"/>
          </w:rPr>
          <w:t xml:space="preserve">  </w:t>
        </w:r>
        <w:r w:rsidR="00402710">
          <w:rPr>
            <w:rStyle w:val="af7"/>
            <w:color w:val="auto"/>
            <w:sz w:val="28"/>
            <w:szCs w:val="28"/>
          </w:rPr>
          <w:t>Иванов</w:t>
        </w:r>
        <w:r w:rsidR="006E110C">
          <w:rPr>
            <w:rStyle w:val="af7"/>
            <w:color w:val="auto"/>
            <w:sz w:val="28"/>
            <w:szCs w:val="28"/>
          </w:rPr>
          <w:t>с</w:t>
        </w:r>
        <w:r w:rsidR="00402710">
          <w:rPr>
            <w:rStyle w:val="af7"/>
            <w:color w:val="auto"/>
            <w:sz w:val="28"/>
            <w:szCs w:val="28"/>
          </w:rPr>
          <w:t>кой области на 202</w:t>
        </w:r>
        <w:r w:rsidR="00EE4A2B">
          <w:rPr>
            <w:rStyle w:val="af7"/>
            <w:color w:val="auto"/>
            <w:sz w:val="28"/>
            <w:szCs w:val="28"/>
          </w:rPr>
          <w:t>6</w:t>
        </w:r>
        <w:r w:rsidR="00402710">
          <w:rPr>
            <w:rStyle w:val="af7"/>
            <w:color w:val="auto"/>
            <w:sz w:val="28"/>
            <w:szCs w:val="28"/>
          </w:rPr>
          <w:t xml:space="preserve"> год и на плановый период 202</w:t>
        </w:r>
        <w:r w:rsidR="00EE4A2B">
          <w:rPr>
            <w:rStyle w:val="af7"/>
            <w:color w:val="auto"/>
            <w:sz w:val="28"/>
            <w:szCs w:val="28"/>
          </w:rPr>
          <w:t>7 и 2028</w:t>
        </w:r>
        <w:r w:rsidR="00402710">
          <w:rPr>
            <w:rStyle w:val="af7"/>
            <w:color w:val="auto"/>
            <w:sz w:val="28"/>
            <w:szCs w:val="28"/>
          </w:rPr>
          <w:t xml:space="preserve"> годов</w:t>
        </w:r>
      </w:hyperlink>
    </w:p>
    <w:p w:rsidR="00402710" w:rsidRDefault="00402710"/>
    <w:p w:rsidR="00402710" w:rsidRDefault="00402710" w:rsidP="001D59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1D5913">
        <w:rPr>
          <w:rFonts w:ascii="Times New Roman" w:hAnsi="Times New Roman" w:cs="Times New Roman"/>
          <w:sz w:val="28"/>
          <w:szCs w:val="28"/>
        </w:rPr>
        <w:t xml:space="preserve">о ст. 172 </w:t>
      </w:r>
      <w:r>
        <w:rPr>
          <w:rFonts w:ascii="Times New Roman" w:hAnsi="Times New Roman" w:cs="Times New Roman"/>
          <w:sz w:val="28"/>
          <w:szCs w:val="28"/>
        </w:rPr>
        <w:t>Бюджетн</w:t>
      </w:r>
      <w:r w:rsidR="001D5913">
        <w:rPr>
          <w:rFonts w:ascii="Times New Roman" w:hAnsi="Times New Roman" w:cs="Times New Roman"/>
          <w:sz w:val="28"/>
          <w:szCs w:val="28"/>
        </w:rPr>
        <w:t xml:space="preserve">ого </w:t>
      </w:r>
      <w:r>
        <w:rPr>
          <w:rFonts w:ascii="Times New Roman" w:hAnsi="Times New Roman" w:cs="Times New Roman"/>
          <w:sz w:val="28"/>
          <w:szCs w:val="28"/>
        </w:rPr>
        <w:t>кодекс</w:t>
      </w:r>
      <w:r w:rsidR="001D591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 Российской Федерации, </w:t>
      </w:r>
      <w:r w:rsidR="001D5913">
        <w:rPr>
          <w:rFonts w:ascii="Times New Roman" w:hAnsi="Times New Roman" w:cs="Times New Roman"/>
          <w:sz w:val="28"/>
          <w:szCs w:val="28"/>
        </w:rPr>
        <w:t>рук</w:t>
      </w:r>
      <w:r w:rsidR="001D5913">
        <w:rPr>
          <w:rFonts w:ascii="Times New Roman" w:hAnsi="Times New Roman" w:cs="Times New Roman"/>
          <w:sz w:val="28"/>
          <w:szCs w:val="28"/>
        </w:rPr>
        <w:t>о</w:t>
      </w:r>
      <w:r w:rsidR="001D5913">
        <w:rPr>
          <w:rFonts w:ascii="Times New Roman" w:hAnsi="Times New Roman" w:cs="Times New Roman"/>
          <w:sz w:val="28"/>
          <w:szCs w:val="28"/>
        </w:rPr>
        <w:t xml:space="preserve">водствуясь </w:t>
      </w:r>
      <w:r w:rsidR="001D5913">
        <w:rPr>
          <w:sz w:val="28"/>
          <w:szCs w:val="28"/>
        </w:rPr>
        <w:t>Положением о бюджетном процессе в Пучежском муниципальном ра</w:t>
      </w:r>
      <w:r w:rsidR="001D5913">
        <w:rPr>
          <w:sz w:val="28"/>
          <w:szCs w:val="28"/>
        </w:rPr>
        <w:t>й</w:t>
      </w:r>
      <w:r w:rsidR="001D5913">
        <w:rPr>
          <w:sz w:val="28"/>
          <w:szCs w:val="28"/>
        </w:rPr>
        <w:t xml:space="preserve">оне, </w:t>
      </w:r>
      <w:r>
        <w:rPr>
          <w:rFonts w:ascii="Times New Roman" w:hAnsi="Times New Roman" w:cs="Times New Roman"/>
          <w:sz w:val="28"/>
          <w:szCs w:val="28"/>
        </w:rPr>
        <w:t>Порядком составления проекта бюджета Пучежского муниципального района, утвержденн</w:t>
      </w:r>
      <w:r w:rsidR="001D5913">
        <w:rPr>
          <w:rFonts w:ascii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hAnsi="Times New Roman" w:cs="Times New Roman"/>
          <w:sz w:val="28"/>
          <w:szCs w:val="28"/>
        </w:rPr>
        <w:t>постановлением администрации Пучежского муниципального района от 18.07.2022  № 410-п</w:t>
      </w:r>
      <w:r w:rsidR="001D5913">
        <w:rPr>
          <w:rFonts w:ascii="Times New Roman" w:hAnsi="Times New Roman" w:cs="Times New Roman"/>
          <w:sz w:val="28"/>
          <w:szCs w:val="28"/>
        </w:rPr>
        <w:t xml:space="preserve">, </w:t>
      </w:r>
      <w:r w:rsidR="001D5913" w:rsidRPr="001D5913">
        <w:rPr>
          <w:rFonts w:ascii="Times New Roman" w:hAnsi="Times New Roman" w:cs="Times New Roman"/>
          <w:sz w:val="28"/>
          <w:szCs w:val="28"/>
        </w:rPr>
        <w:t xml:space="preserve"> </w:t>
      </w:r>
      <w:r w:rsidR="001D5913">
        <w:rPr>
          <w:rFonts w:ascii="Times New Roman" w:hAnsi="Times New Roman" w:cs="Times New Roman"/>
          <w:sz w:val="28"/>
          <w:szCs w:val="28"/>
        </w:rPr>
        <w:t xml:space="preserve">Уставом Пучежского муниципального района, </w:t>
      </w:r>
      <w:r>
        <w:rPr>
          <w:rFonts w:ascii="Times New Roman" w:hAnsi="Times New Roman" w:cs="Times New Roman"/>
          <w:sz w:val="28"/>
          <w:szCs w:val="28"/>
        </w:rPr>
        <w:t>в целях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ставления проекта бюджета Пучежского муниципального района  на 202</w:t>
      </w:r>
      <w:r w:rsidR="00EE4A2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 год и на плановый период 202</w:t>
      </w:r>
      <w:r w:rsidR="00EE4A2B">
        <w:rPr>
          <w:rFonts w:ascii="Times New Roman" w:hAnsi="Times New Roman" w:cs="Times New Roman"/>
          <w:sz w:val="28"/>
          <w:szCs w:val="28"/>
        </w:rPr>
        <w:t>7 и 2028</w:t>
      </w:r>
      <w:r>
        <w:rPr>
          <w:rFonts w:ascii="Times New Roman" w:hAnsi="Times New Roman" w:cs="Times New Roman"/>
          <w:sz w:val="28"/>
          <w:szCs w:val="28"/>
        </w:rPr>
        <w:t> годов постановляю:</w:t>
      </w:r>
    </w:p>
    <w:p w:rsidR="00402710" w:rsidRDefault="00402710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2" w:name="sub_1"/>
      <w:r>
        <w:rPr>
          <w:rFonts w:ascii="Times New Roman" w:hAnsi="Times New Roman" w:cs="Times New Roman"/>
          <w:sz w:val="28"/>
          <w:szCs w:val="28"/>
        </w:rPr>
        <w:t>1. Утвердить:</w:t>
      </w:r>
    </w:p>
    <w:p w:rsidR="00402710" w:rsidRDefault="00402710">
      <w:pPr>
        <w:spacing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bookmarkStart w:id="3" w:name="sub_11"/>
      <w:bookmarkEnd w:id="2"/>
      <w:r>
        <w:rPr>
          <w:rFonts w:ascii="Times New Roman" w:hAnsi="Times New Roman" w:cs="Times New Roman"/>
          <w:sz w:val="28"/>
          <w:szCs w:val="28"/>
        </w:rPr>
        <w:t>1.1</w:t>
      </w:r>
      <w:r w:rsidR="00F3355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Основные направления бюджетной и налоговой политики Пучежского м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ниципального района на 202</w:t>
      </w:r>
      <w:r w:rsidR="00EE4A2B">
        <w:rPr>
          <w:rFonts w:ascii="Times New Roman" w:hAnsi="Times New Roman" w:cs="Times New Roman"/>
          <w:sz w:val="28"/>
          <w:szCs w:val="28"/>
        </w:rPr>
        <w:t>6 год и на плановый период 2027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EE4A2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 годов согласно </w:t>
      </w:r>
      <w:hyperlink w:anchor="sub_1000" w:history="1">
        <w:r>
          <w:rPr>
            <w:rStyle w:val="af7"/>
            <w:rFonts w:ascii="Times New Roman" w:hAnsi="Times New Roman" w:cs="Times New Roman"/>
            <w:b w:val="0"/>
            <w:color w:val="auto"/>
            <w:sz w:val="28"/>
            <w:szCs w:val="28"/>
          </w:rPr>
          <w:t>приложению № 1</w:t>
        </w:r>
      </w:hyperlink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02710" w:rsidRDefault="00402710">
      <w:pPr>
        <w:spacing w:line="276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F3355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Основные направления долговой политики Пучежского муниципального района</w:t>
      </w:r>
      <w:r w:rsidR="00F335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F33552">
        <w:rPr>
          <w:rFonts w:ascii="Times New Roman" w:hAnsi="Times New Roman" w:cs="Times New Roman"/>
          <w:sz w:val="28"/>
          <w:szCs w:val="28"/>
        </w:rPr>
        <w:t xml:space="preserve"> </w:t>
      </w:r>
      <w:r w:rsidR="00EE4A2B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EE4A2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EE4A2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годов согласно </w:t>
      </w:r>
      <w:r>
        <w:rPr>
          <w:rFonts w:ascii="Times New Roman" w:hAnsi="Times New Roman" w:cs="Times New Roman"/>
          <w:bCs/>
          <w:sz w:val="28"/>
          <w:szCs w:val="28"/>
        </w:rPr>
        <w:t>приложению №</w:t>
      </w:r>
      <w:r w:rsidR="00F3355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2.</w:t>
      </w:r>
    </w:p>
    <w:p w:rsidR="00402710" w:rsidRDefault="00402710">
      <w:pPr>
        <w:rPr>
          <w:b/>
          <w:bCs/>
          <w:sz w:val="28"/>
          <w:szCs w:val="28"/>
        </w:rPr>
      </w:pPr>
      <w:bookmarkStart w:id="4" w:name="sub_14"/>
      <w:bookmarkEnd w:id="3"/>
      <w:r>
        <w:rPr>
          <w:sz w:val="28"/>
          <w:szCs w:val="28"/>
        </w:rPr>
        <w:t>2.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 Главным распорядителям бюджетных средств  Пучежского  муниципальн</w:t>
      </w:r>
      <w:r>
        <w:rPr>
          <w:sz w:val="28"/>
          <w:szCs w:val="28"/>
          <w:shd w:val="clear" w:color="auto" w:fill="FFFFFF"/>
        </w:rPr>
        <w:t>о</w:t>
      </w:r>
      <w:r>
        <w:rPr>
          <w:sz w:val="28"/>
          <w:szCs w:val="28"/>
          <w:shd w:val="clear" w:color="auto" w:fill="FFFFFF"/>
        </w:rPr>
        <w:t>го района обеспечить реализацию основных направлений бюджетной, налоговой и долговой политики</w:t>
      </w:r>
      <w:r w:rsidR="001826A0">
        <w:rPr>
          <w:sz w:val="28"/>
          <w:szCs w:val="28"/>
          <w:shd w:val="clear" w:color="auto" w:fill="FFFFFF"/>
        </w:rPr>
        <w:t xml:space="preserve"> Пучежского муниципального района</w:t>
      </w:r>
      <w:r>
        <w:rPr>
          <w:sz w:val="28"/>
          <w:szCs w:val="28"/>
          <w:shd w:val="clear" w:color="auto" w:fill="FFFFFF"/>
        </w:rPr>
        <w:t>.</w:t>
      </w:r>
    </w:p>
    <w:p w:rsidR="00402710" w:rsidRDefault="001D5913" w:rsidP="001D5913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5" w:name="sub_5"/>
      <w:bookmarkEnd w:id="4"/>
      <w:r>
        <w:rPr>
          <w:rFonts w:ascii="Times New Roman" w:hAnsi="Times New Roman" w:cs="Times New Roman"/>
          <w:sz w:val="28"/>
          <w:szCs w:val="28"/>
        </w:rPr>
        <w:t>3</w:t>
      </w:r>
      <w:r w:rsidR="0040271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Настоящее п</w:t>
      </w:r>
      <w:r w:rsidR="00402710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="0040271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«Правовом </w:t>
      </w:r>
      <w:r w:rsidR="001826A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естнике Пучежского муниципального района» и разместить на официальном сайте администрации П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чежского муниципального района.</w:t>
      </w:r>
    </w:p>
    <w:p w:rsidR="001D5913" w:rsidRDefault="001D5913" w:rsidP="001D5913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6" w:name="sub_4"/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bookmarkEnd w:id="6"/>
    <w:p w:rsidR="00402710" w:rsidRDefault="00402710">
      <w:pPr>
        <w:rPr>
          <w:rFonts w:ascii="Times New Roman" w:hAnsi="Times New Roman" w:cs="Times New Roman"/>
          <w:sz w:val="28"/>
          <w:szCs w:val="28"/>
        </w:rPr>
      </w:pPr>
    </w:p>
    <w:bookmarkEnd w:id="5"/>
    <w:p w:rsidR="00402710" w:rsidRDefault="0040271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108" w:type="dxa"/>
        <w:tblCellMar>
          <w:left w:w="0" w:type="dxa"/>
          <w:right w:w="0" w:type="dxa"/>
        </w:tblCellMar>
        <w:tblLook w:val="0000"/>
      </w:tblPr>
      <w:tblGrid>
        <w:gridCol w:w="6866"/>
        <w:gridCol w:w="3434"/>
      </w:tblGrid>
      <w:tr w:rsidR="00402710">
        <w:tc>
          <w:tcPr>
            <w:tcW w:w="3302" w:type="pct"/>
          </w:tcPr>
          <w:p w:rsidR="00402710" w:rsidRDefault="00402710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710" w:rsidRDefault="00EE4A2B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="00402710">
              <w:rPr>
                <w:rFonts w:ascii="Times New Roman" w:hAnsi="Times New Roman" w:cs="Times New Roman"/>
                <w:sz w:val="28"/>
                <w:szCs w:val="28"/>
              </w:rPr>
              <w:t xml:space="preserve"> Пучежского муниципального района                                         </w:t>
            </w:r>
          </w:p>
        </w:tc>
        <w:tc>
          <w:tcPr>
            <w:tcW w:w="1651" w:type="pct"/>
          </w:tcPr>
          <w:p w:rsidR="00402710" w:rsidRDefault="00402710">
            <w:pPr>
              <w:pStyle w:val="af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710" w:rsidRDefault="00402710">
            <w:pPr>
              <w:pStyle w:val="af8"/>
              <w:wordWrap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Жубаркин</w:t>
            </w:r>
            <w:proofErr w:type="spellEnd"/>
          </w:p>
        </w:tc>
      </w:tr>
    </w:tbl>
    <w:p w:rsidR="00402710" w:rsidRDefault="00402710">
      <w:pPr>
        <w:jc w:val="right"/>
        <w:rPr>
          <w:rStyle w:val="af6"/>
          <w:rFonts w:ascii="Times New Roman" w:hAnsi="Times New Roman" w:cs="Mangal"/>
          <w:b w:val="0"/>
        </w:rPr>
      </w:pPr>
      <w:bookmarkStart w:id="7" w:name="sub_1000"/>
      <w:r>
        <w:rPr>
          <w:rStyle w:val="af6"/>
          <w:rFonts w:ascii="Times New Roman" w:hAnsi="Times New Roman" w:cs="Mangal"/>
          <w:b w:val="0"/>
        </w:rPr>
        <w:lastRenderedPageBreak/>
        <w:t>Приложение № 1</w:t>
      </w:r>
      <w:r>
        <w:rPr>
          <w:rStyle w:val="af6"/>
          <w:rFonts w:ascii="Times New Roman" w:hAnsi="Times New Roman" w:cs="Mangal"/>
          <w:b w:val="0"/>
        </w:rPr>
        <w:br/>
        <w:t xml:space="preserve">к </w:t>
      </w:r>
      <w:hyperlink w:anchor="sub_0" w:history="1">
        <w:r>
          <w:rPr>
            <w:rStyle w:val="af7"/>
            <w:rFonts w:ascii="Times New Roman" w:hAnsi="Times New Roman" w:cs="Mangal"/>
            <w:b w:val="0"/>
            <w:color w:val="auto"/>
          </w:rPr>
          <w:t>постановлению</w:t>
        </w:r>
      </w:hyperlink>
      <w:r>
        <w:rPr>
          <w:rStyle w:val="af6"/>
          <w:rFonts w:ascii="Times New Roman" w:hAnsi="Times New Roman" w:cs="Mangal"/>
          <w:b w:val="0"/>
          <w:color w:val="auto"/>
        </w:rPr>
        <w:br/>
      </w:r>
      <w:r>
        <w:rPr>
          <w:rStyle w:val="af6"/>
          <w:rFonts w:ascii="Times New Roman" w:hAnsi="Times New Roman" w:cs="Mangal"/>
          <w:b w:val="0"/>
        </w:rPr>
        <w:t>администрации района</w:t>
      </w:r>
      <w:r>
        <w:rPr>
          <w:rStyle w:val="af6"/>
          <w:rFonts w:ascii="Times New Roman" w:hAnsi="Times New Roman" w:cs="Mangal"/>
          <w:b w:val="0"/>
        </w:rPr>
        <w:br/>
        <w:t xml:space="preserve">от   </w:t>
      </w:r>
      <w:r w:rsidR="00815CC4">
        <w:rPr>
          <w:rStyle w:val="af6"/>
          <w:rFonts w:ascii="Times New Roman" w:hAnsi="Times New Roman" w:cs="Mangal"/>
          <w:b w:val="0"/>
        </w:rPr>
        <w:t>10</w:t>
      </w:r>
      <w:r>
        <w:rPr>
          <w:rStyle w:val="af6"/>
          <w:rFonts w:ascii="Times New Roman" w:hAnsi="Times New Roman" w:cs="Mangal"/>
          <w:b w:val="0"/>
        </w:rPr>
        <w:t>.1</w:t>
      </w:r>
      <w:r w:rsidR="00815CC4">
        <w:rPr>
          <w:rStyle w:val="af6"/>
          <w:rFonts w:ascii="Times New Roman" w:hAnsi="Times New Roman" w:cs="Mangal"/>
          <w:b w:val="0"/>
        </w:rPr>
        <w:t>1</w:t>
      </w:r>
      <w:r>
        <w:rPr>
          <w:rStyle w:val="af6"/>
          <w:rFonts w:ascii="Times New Roman" w:hAnsi="Times New Roman" w:cs="Mangal"/>
          <w:b w:val="0"/>
        </w:rPr>
        <w:t>.202</w:t>
      </w:r>
      <w:r w:rsidR="00EE4A2B">
        <w:rPr>
          <w:rStyle w:val="af6"/>
          <w:rFonts w:ascii="Times New Roman" w:hAnsi="Times New Roman" w:cs="Mangal"/>
          <w:b w:val="0"/>
        </w:rPr>
        <w:t>5</w:t>
      </w:r>
      <w:r>
        <w:rPr>
          <w:rStyle w:val="af6"/>
          <w:rFonts w:ascii="Times New Roman" w:hAnsi="Times New Roman" w:cs="Mangal"/>
          <w:b w:val="0"/>
        </w:rPr>
        <w:t xml:space="preserve"> № </w:t>
      </w:r>
      <w:r w:rsidR="00815CC4">
        <w:rPr>
          <w:rStyle w:val="af6"/>
          <w:rFonts w:ascii="Times New Roman" w:hAnsi="Times New Roman" w:cs="Mangal"/>
          <w:b w:val="0"/>
        </w:rPr>
        <w:t>600</w:t>
      </w:r>
      <w:r>
        <w:rPr>
          <w:rStyle w:val="af6"/>
          <w:rFonts w:ascii="Times New Roman" w:hAnsi="Times New Roman" w:cs="Mangal"/>
          <w:b w:val="0"/>
        </w:rPr>
        <w:t xml:space="preserve"> -</w:t>
      </w:r>
      <w:proofErr w:type="spellStart"/>
      <w:proofErr w:type="gramStart"/>
      <w:r>
        <w:rPr>
          <w:rStyle w:val="af6"/>
          <w:rFonts w:ascii="Times New Roman" w:hAnsi="Times New Roman" w:cs="Mangal"/>
          <w:b w:val="0"/>
        </w:rPr>
        <w:t>п</w:t>
      </w:r>
      <w:proofErr w:type="spellEnd"/>
      <w:proofErr w:type="gramEnd"/>
    </w:p>
    <w:bookmarkEnd w:id="7"/>
    <w:p w:rsidR="00402710" w:rsidRDefault="00402710"/>
    <w:p w:rsidR="00402710" w:rsidRDefault="00402710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Основные направления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бюджетной и налоговой политики Пучежского муниципального района                     на 202</w:t>
      </w:r>
      <w:r w:rsidR="00EE4A2B">
        <w:rPr>
          <w:rFonts w:ascii="Times New Roman" w:hAnsi="Times New Roman" w:cs="Times New Roman"/>
          <w:color w:val="auto"/>
          <w:sz w:val="28"/>
          <w:szCs w:val="28"/>
        </w:rPr>
        <w:t>6</w:t>
      </w:r>
      <w:r>
        <w:rPr>
          <w:rFonts w:ascii="Times New Roman" w:hAnsi="Times New Roman" w:cs="Times New Roman"/>
          <w:color w:val="auto"/>
          <w:sz w:val="28"/>
          <w:szCs w:val="28"/>
        </w:rPr>
        <w:t> год и на плановый период 202</w:t>
      </w:r>
      <w:r w:rsidR="00EE4A2B">
        <w:rPr>
          <w:rFonts w:ascii="Times New Roman" w:hAnsi="Times New Roman" w:cs="Times New Roman"/>
          <w:color w:val="auto"/>
          <w:sz w:val="28"/>
          <w:szCs w:val="28"/>
        </w:rPr>
        <w:t>7 и 2028</w:t>
      </w:r>
      <w:r>
        <w:rPr>
          <w:rFonts w:ascii="Times New Roman" w:hAnsi="Times New Roman" w:cs="Times New Roman"/>
          <w:color w:val="auto"/>
          <w:sz w:val="28"/>
          <w:szCs w:val="28"/>
        </w:rPr>
        <w:t> годов</w:t>
      </w:r>
    </w:p>
    <w:p w:rsidR="00402710" w:rsidRDefault="00402710">
      <w:pPr>
        <w:rPr>
          <w:sz w:val="28"/>
          <w:szCs w:val="28"/>
        </w:rPr>
      </w:pPr>
    </w:p>
    <w:p w:rsidR="00402710" w:rsidRDefault="00402710">
      <w:pPr>
        <w:rPr>
          <w:sz w:val="28"/>
          <w:szCs w:val="28"/>
        </w:rPr>
      </w:pPr>
      <w:r>
        <w:rPr>
          <w:sz w:val="28"/>
          <w:szCs w:val="28"/>
        </w:rPr>
        <w:t>Основные направления бюджетной и налоговой политики Пучежского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ципального района на 202</w:t>
      </w:r>
      <w:r w:rsidR="00EE4A2B">
        <w:rPr>
          <w:sz w:val="28"/>
          <w:szCs w:val="28"/>
        </w:rPr>
        <w:t>6</w:t>
      </w:r>
      <w:r>
        <w:rPr>
          <w:sz w:val="28"/>
          <w:szCs w:val="28"/>
        </w:rPr>
        <w:t> год и на плановый период 202</w:t>
      </w:r>
      <w:r w:rsidR="00EE4A2B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EE4A2B">
        <w:rPr>
          <w:sz w:val="28"/>
          <w:szCs w:val="28"/>
        </w:rPr>
        <w:t>8</w:t>
      </w:r>
      <w:r>
        <w:rPr>
          <w:sz w:val="28"/>
          <w:szCs w:val="28"/>
        </w:rPr>
        <w:t xml:space="preserve"> годов разработаны в соответствии со </w:t>
      </w:r>
      <w:hyperlink r:id="rId9" w:history="1">
        <w:r>
          <w:rPr>
            <w:rStyle w:val="af7"/>
            <w:b w:val="0"/>
            <w:color w:val="auto"/>
            <w:sz w:val="28"/>
            <w:szCs w:val="28"/>
          </w:rPr>
          <w:t>статьей 172</w:t>
        </w:r>
      </w:hyperlink>
      <w:r>
        <w:rPr>
          <w:sz w:val="28"/>
          <w:szCs w:val="28"/>
        </w:rPr>
        <w:t xml:space="preserve"> Бюджетного кодекса Российской Федерации,  Полож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нием о бюджетном процессе в Пучежском муниципальном районе.</w:t>
      </w:r>
    </w:p>
    <w:p w:rsidR="00402710" w:rsidRDefault="00402710">
      <w:pPr>
        <w:pStyle w:val="1"/>
        <w:rPr>
          <w:color w:val="auto"/>
          <w:sz w:val="28"/>
          <w:szCs w:val="28"/>
        </w:rPr>
      </w:pPr>
      <w:bookmarkStart w:id="8" w:name="sub_1001"/>
      <w:r>
        <w:rPr>
          <w:color w:val="auto"/>
          <w:sz w:val="28"/>
          <w:szCs w:val="28"/>
        </w:rPr>
        <w:t>1. Основные направления налоговой политики Пучежского муниципального района на 202</w:t>
      </w:r>
      <w:r w:rsidR="00EE4A2B">
        <w:rPr>
          <w:color w:val="auto"/>
          <w:sz w:val="28"/>
          <w:szCs w:val="28"/>
        </w:rPr>
        <w:t>6</w:t>
      </w:r>
      <w:r>
        <w:rPr>
          <w:color w:val="auto"/>
          <w:sz w:val="28"/>
          <w:szCs w:val="28"/>
        </w:rPr>
        <w:t> год и на плановый период 202</w:t>
      </w:r>
      <w:r w:rsidR="00EE4A2B">
        <w:rPr>
          <w:color w:val="auto"/>
          <w:sz w:val="28"/>
          <w:szCs w:val="28"/>
        </w:rPr>
        <w:t>7</w:t>
      </w:r>
      <w:r>
        <w:rPr>
          <w:color w:val="auto"/>
          <w:sz w:val="28"/>
          <w:szCs w:val="28"/>
        </w:rPr>
        <w:t xml:space="preserve"> и 202</w:t>
      </w:r>
      <w:r w:rsidR="00EE4A2B">
        <w:rPr>
          <w:color w:val="auto"/>
          <w:sz w:val="28"/>
          <w:szCs w:val="28"/>
        </w:rPr>
        <w:t>8</w:t>
      </w:r>
      <w:r>
        <w:rPr>
          <w:color w:val="auto"/>
          <w:sz w:val="28"/>
          <w:szCs w:val="28"/>
        </w:rPr>
        <w:t> годов</w:t>
      </w:r>
    </w:p>
    <w:bookmarkEnd w:id="8"/>
    <w:p w:rsidR="00402710" w:rsidRDefault="00402710">
      <w:pPr>
        <w:tabs>
          <w:tab w:val="left" w:pos="709"/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Налоговая политика Пучежского муниципального района в среднесрочной перспективе будет соответствовать приоритетам федеральной и региональной нал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говой политики.</w:t>
      </w:r>
    </w:p>
    <w:p w:rsidR="00402710" w:rsidRDefault="00402710">
      <w:pPr>
        <w:suppressAutoHyphens/>
        <w:autoSpaceDE w:val="0"/>
        <w:ind w:firstLine="709"/>
        <w:rPr>
          <w:sz w:val="28"/>
          <w:szCs w:val="28"/>
        </w:rPr>
      </w:pPr>
      <w:r>
        <w:rPr>
          <w:sz w:val="28"/>
          <w:szCs w:val="28"/>
        </w:rPr>
        <w:t>Главным стратегическим ориентиром налоговой политики будет являться стабильность и предсказуемость налогового законодательства, повышение прозрачности налоговой политики.</w:t>
      </w:r>
    </w:p>
    <w:p w:rsidR="00402710" w:rsidRDefault="00402710">
      <w:pPr>
        <w:suppressAutoHyphens/>
        <w:autoSpaceDE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Результатом реализации налоговой политики должно стать увеличение основных показателей социально-экономического развития Пучежского муниципального района. </w:t>
      </w:r>
    </w:p>
    <w:p w:rsidR="00402710" w:rsidRDefault="00402710">
      <w:pPr>
        <w:pStyle w:val="NormalExport"/>
        <w:suppressAutoHyphens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 202</w:t>
      </w:r>
      <w:r w:rsidR="00EE4A2B">
        <w:rPr>
          <w:rFonts w:ascii="Times New Roman" w:hAnsi="Times New Roman" w:cs="Times New Roman"/>
          <w:color w:val="auto"/>
          <w:sz w:val="28"/>
          <w:szCs w:val="28"/>
        </w:rPr>
        <w:t>6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году и плановом периоде 202</w:t>
      </w:r>
      <w:r w:rsidR="00EE4A2B">
        <w:rPr>
          <w:rFonts w:ascii="Times New Roman" w:hAnsi="Times New Roman" w:cs="Times New Roman"/>
          <w:color w:val="auto"/>
          <w:sz w:val="28"/>
          <w:szCs w:val="28"/>
        </w:rPr>
        <w:t>7 и 2028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годов будет продолжена реализация основных целей и задач налоговой политики, предусмотренной в предыдущие годы</w:t>
      </w:r>
      <w:r w:rsidR="00010E9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402710" w:rsidRDefault="00402710">
      <w:pPr>
        <w:pStyle w:val="NormalExport"/>
        <w:suppressAutoHyphens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целом в налоговой политике приоритетом остается обеспечение стабильных налоговых условий для хозяйствующих субъектов, повышение эффективности стимулирующей функции налоговой системы и улучшение качества администрирования с сопутствующим облегчением административной нагрузки для налогоплательщиков и повышением собираемости налогов.</w:t>
      </w:r>
    </w:p>
    <w:p w:rsidR="00402710" w:rsidRDefault="00402710">
      <w:pPr>
        <w:pStyle w:val="NormalExport"/>
        <w:suppressAutoHyphens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Основными направлениями на</w:t>
      </w:r>
      <w:r w:rsidR="0034722D">
        <w:rPr>
          <w:rFonts w:ascii="Times New Roman" w:hAnsi="Times New Roman" w:cs="Times New Roman"/>
          <w:color w:val="auto"/>
          <w:sz w:val="28"/>
          <w:szCs w:val="28"/>
        </w:rPr>
        <w:t>логовой политики Пучежского муниципального района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 среднесрочной перспективе являются:</w:t>
      </w:r>
    </w:p>
    <w:p w:rsidR="00402710" w:rsidRDefault="00402710">
      <w:pPr>
        <w:pStyle w:val="NormalExport"/>
        <w:suppressAutoHyphens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0F624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совершенствование налогового законодательства района с учетом изменений в налоговом законодательстве Российской Федерации и Ивановской  области;</w:t>
      </w:r>
    </w:p>
    <w:p w:rsidR="00402710" w:rsidRDefault="00402710">
      <w:pPr>
        <w:pStyle w:val="NormalExport"/>
        <w:suppressAutoHyphens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0F624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реализация механизмов налогового стимулирования в рамках приоритетных направлений промышленной и инвестиционной политики района;</w:t>
      </w:r>
    </w:p>
    <w:p w:rsidR="00402710" w:rsidRDefault="00402710">
      <w:pPr>
        <w:pStyle w:val="NormalExport"/>
        <w:suppressAutoHyphens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обеспечение бюджетной, экономической и социальной эффективности налоговых расходов;</w:t>
      </w:r>
    </w:p>
    <w:p w:rsidR="00402710" w:rsidRDefault="00402710">
      <w:pPr>
        <w:pStyle w:val="NormalExport"/>
        <w:suppressAutoHyphens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оказание содействия среднему и малому бизнесу для развития предпринимательской деятельности;</w:t>
      </w:r>
    </w:p>
    <w:p w:rsidR="00402710" w:rsidRDefault="00402710">
      <w:pPr>
        <w:pStyle w:val="NormalExport"/>
        <w:suppressAutoHyphens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- усиление мер по укреплению налоговой дисциплины налогоплательщиков;</w:t>
      </w:r>
    </w:p>
    <w:p w:rsidR="00402710" w:rsidRDefault="00402710">
      <w:pPr>
        <w:pStyle w:val="NormalExport"/>
        <w:suppressAutoHyphens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повышение эффективности управления муниципальным имуществом и земельными участками Пучежского муниципального района.</w:t>
      </w:r>
    </w:p>
    <w:p w:rsidR="00402710" w:rsidRDefault="00402710">
      <w:pPr>
        <w:pStyle w:val="NormalExport"/>
        <w:suppressAutoHyphens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трехлетней перспективе будет продолжена работа по укреплению доходной базы бюджета Пучежского муниципального района за счет наращивания стабильных доходных источников и мобилизации в бюджет имеющихся резервов.</w:t>
      </w:r>
    </w:p>
    <w:p w:rsidR="00402710" w:rsidRDefault="00402710">
      <w:pPr>
        <w:pStyle w:val="NormalExport"/>
        <w:suppressAutoHyphens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Рост бюджетных поступлений планируется достичь за счет:</w:t>
      </w:r>
    </w:p>
    <w:p w:rsidR="00402710" w:rsidRDefault="00402710">
      <w:pPr>
        <w:pStyle w:val="NormalExport"/>
        <w:suppressAutoHyphens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выявления и пресечения схем минимизации налогов, совершенствования методов контроля легализации «теневой» заработной платы;</w:t>
      </w:r>
    </w:p>
    <w:p w:rsidR="00402710" w:rsidRDefault="00402710">
      <w:pPr>
        <w:pStyle w:val="NormalExport"/>
        <w:suppressAutoHyphens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совершенствование методов налогового администрирования, повышение уровня ответственности главных администраторов доходов за выполнение плановых показателей поступления доходов в бюджет Пучежского муниципального  района;</w:t>
      </w:r>
    </w:p>
    <w:p w:rsidR="00402710" w:rsidRDefault="00402710">
      <w:pPr>
        <w:pStyle w:val="NormalExport"/>
        <w:suppressAutoHyphens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проведение оценки социальной и бюджетной эффективности налоговых расходов;</w:t>
      </w:r>
    </w:p>
    <w:p w:rsidR="00402710" w:rsidRDefault="00402710">
      <w:pPr>
        <w:pStyle w:val="NormalExport"/>
        <w:suppressAutoHyphens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совершенствования управления муниципальной собственностью.</w:t>
      </w:r>
    </w:p>
    <w:p w:rsidR="00D63DC3" w:rsidRDefault="00D63DC3">
      <w:pPr>
        <w:pStyle w:val="NormalExport"/>
        <w:suppressAutoHyphens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Главными рисками, которые могут возникнуть в ходе реализации налоговой политики Пучежского муниципального района, являются:</w:t>
      </w:r>
    </w:p>
    <w:p w:rsidR="00D63DC3" w:rsidRDefault="00D63DC3">
      <w:pPr>
        <w:pStyle w:val="NormalExport"/>
        <w:suppressAutoHyphens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изменение норм федерального и областного законодательства, влекущие за собой снижение доходов Пучежского муниципального района;</w:t>
      </w:r>
    </w:p>
    <w:p w:rsidR="00D63DC3" w:rsidRDefault="00D63DC3">
      <w:pPr>
        <w:pStyle w:val="NormalExport"/>
        <w:suppressAutoHyphens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ухудш</w:t>
      </w:r>
      <w:r w:rsidR="00481673">
        <w:rPr>
          <w:rFonts w:ascii="Times New Roman" w:hAnsi="Times New Roman" w:cs="Times New Roman"/>
          <w:color w:val="auto"/>
          <w:sz w:val="28"/>
          <w:szCs w:val="28"/>
        </w:rPr>
        <w:t>ение общеэкономической ситуации</w:t>
      </w:r>
      <w:r>
        <w:rPr>
          <w:rFonts w:ascii="Times New Roman" w:hAnsi="Times New Roman" w:cs="Times New Roman"/>
          <w:color w:val="auto"/>
          <w:sz w:val="28"/>
          <w:szCs w:val="28"/>
        </w:rPr>
        <w:t>, которое может привести к уменьшению поступлений налоговых и неналоговых доходов бюджета Пучежского муниципального района.</w:t>
      </w:r>
    </w:p>
    <w:p w:rsidR="00402710" w:rsidRDefault="00402710">
      <w:pPr>
        <w:tabs>
          <w:tab w:val="left" w:pos="709"/>
          <w:tab w:val="left" w:pos="993"/>
        </w:tabs>
        <w:ind w:firstLine="709"/>
        <w:rPr>
          <w:sz w:val="28"/>
          <w:szCs w:val="28"/>
        </w:rPr>
      </w:pPr>
    </w:p>
    <w:p w:rsidR="00402710" w:rsidRDefault="00402710">
      <w:pPr>
        <w:pStyle w:val="1"/>
        <w:numPr>
          <w:ilvl w:val="0"/>
          <w:numId w:val="1"/>
        </w:numPr>
        <w:spacing w:before="0" w:after="0"/>
        <w:rPr>
          <w:rFonts w:ascii="Times New Roman" w:hAnsi="Times New Roman"/>
          <w:color w:val="auto"/>
          <w:sz w:val="28"/>
          <w:szCs w:val="28"/>
        </w:rPr>
      </w:pPr>
      <w:bookmarkStart w:id="9" w:name="sub_1002"/>
      <w:r>
        <w:rPr>
          <w:rFonts w:ascii="Times New Roman" w:hAnsi="Times New Roman"/>
          <w:color w:val="auto"/>
          <w:sz w:val="28"/>
          <w:szCs w:val="28"/>
        </w:rPr>
        <w:t xml:space="preserve">Основные направления бюджетной политики Пучежского муниципального района на </w:t>
      </w:r>
      <w:r w:rsidR="00481673">
        <w:rPr>
          <w:rFonts w:ascii="Times New Roman" w:hAnsi="Times New Roman"/>
          <w:color w:val="auto"/>
          <w:sz w:val="28"/>
          <w:szCs w:val="28"/>
        </w:rPr>
        <w:t>2026 год и на плановый период 2027 и 2028</w:t>
      </w:r>
      <w:r>
        <w:rPr>
          <w:rFonts w:ascii="Times New Roman" w:hAnsi="Times New Roman"/>
          <w:color w:val="auto"/>
          <w:sz w:val="28"/>
          <w:szCs w:val="28"/>
        </w:rPr>
        <w:t> годов</w:t>
      </w:r>
    </w:p>
    <w:p w:rsidR="00402710" w:rsidRDefault="00402710">
      <w:pPr>
        <w:ind w:firstLine="0"/>
      </w:pPr>
    </w:p>
    <w:bookmarkEnd w:id="9"/>
    <w:p w:rsidR="00402710" w:rsidRDefault="004027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Целью бюджетной политики на 202</w:t>
      </w:r>
      <w:r w:rsidR="00481673">
        <w:rPr>
          <w:rFonts w:ascii="Times New Roman" w:hAnsi="Times New Roman"/>
          <w:sz w:val="28"/>
          <w:szCs w:val="28"/>
        </w:rPr>
        <w:t>6 - 2028</w:t>
      </w:r>
      <w:r>
        <w:rPr>
          <w:rFonts w:ascii="Times New Roman" w:hAnsi="Times New Roman"/>
          <w:sz w:val="28"/>
          <w:szCs w:val="28"/>
        </w:rPr>
        <w:t> годы является определение усл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вий, используемых при составлении проекта местного бюджета на 202</w:t>
      </w:r>
      <w:r w:rsidR="0048167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 год и на пл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новый период 202</w:t>
      </w:r>
      <w:r w:rsidR="00481673">
        <w:rPr>
          <w:rFonts w:ascii="Times New Roman" w:hAnsi="Times New Roman"/>
          <w:sz w:val="28"/>
          <w:szCs w:val="28"/>
        </w:rPr>
        <w:t>7 и 2028</w:t>
      </w:r>
      <w:r>
        <w:rPr>
          <w:rFonts w:ascii="Times New Roman" w:hAnsi="Times New Roman"/>
          <w:sz w:val="28"/>
          <w:szCs w:val="28"/>
        </w:rPr>
        <w:t> годов, подходов к его формированию, основных характ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ристик и прогнозируемых параметров местного бюджета на 202</w:t>
      </w:r>
      <w:r w:rsidR="00481673">
        <w:rPr>
          <w:rFonts w:ascii="Times New Roman" w:hAnsi="Times New Roman"/>
          <w:sz w:val="28"/>
          <w:szCs w:val="28"/>
        </w:rPr>
        <w:t>6 - 2028</w:t>
      </w:r>
      <w:r>
        <w:rPr>
          <w:rFonts w:ascii="Times New Roman" w:hAnsi="Times New Roman"/>
          <w:sz w:val="28"/>
          <w:szCs w:val="28"/>
        </w:rPr>
        <w:t> годы.</w:t>
      </w:r>
    </w:p>
    <w:p w:rsidR="00402710" w:rsidRDefault="004027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Бюджетная политика реализуется через исполнение действующих расходных обязательств муниципального образования, возникших в результате принятых но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мативных правовых актов при осуществлении органами местного самоуправления муниципального образования полномочий.</w:t>
      </w:r>
    </w:p>
    <w:p w:rsidR="00402710" w:rsidRDefault="004027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Основой для формирования расходов местного бюджета является реестр де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ствующих расходных обязательств Пучежского муниципального района по состо</w:t>
      </w:r>
      <w:r>
        <w:rPr>
          <w:rFonts w:ascii="Times New Roman" w:hAnsi="Times New Roman"/>
          <w:sz w:val="28"/>
          <w:szCs w:val="28"/>
        </w:rPr>
        <w:t>я</w:t>
      </w:r>
      <w:r w:rsidR="00481673">
        <w:rPr>
          <w:rFonts w:ascii="Times New Roman" w:hAnsi="Times New Roman"/>
          <w:sz w:val="28"/>
          <w:szCs w:val="28"/>
        </w:rPr>
        <w:t>нию на 01.09.2025</w:t>
      </w:r>
      <w:r>
        <w:rPr>
          <w:rFonts w:ascii="Times New Roman" w:hAnsi="Times New Roman"/>
          <w:sz w:val="28"/>
          <w:szCs w:val="28"/>
        </w:rPr>
        <w:t>.</w:t>
      </w:r>
    </w:p>
    <w:p w:rsidR="00402710" w:rsidRDefault="004027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Основной задачей бюджетной политики является обеспечение сбалансирова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ности местного бюджета, включая следующие направления:</w:t>
      </w:r>
    </w:p>
    <w:p w:rsidR="00402710" w:rsidRDefault="004027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осуществление </w:t>
      </w:r>
      <w:proofErr w:type="gramStart"/>
      <w:r>
        <w:rPr>
          <w:rFonts w:ascii="Times New Roman" w:hAnsi="Times New Roman"/>
          <w:sz w:val="28"/>
          <w:szCs w:val="28"/>
        </w:rPr>
        <w:t>расходов</w:t>
      </w:r>
      <w:proofErr w:type="gramEnd"/>
      <w:r>
        <w:rPr>
          <w:rFonts w:ascii="Times New Roman" w:hAnsi="Times New Roman"/>
          <w:sz w:val="28"/>
          <w:szCs w:val="28"/>
        </w:rPr>
        <w:t xml:space="preserve"> на исполнение действующих расходных обяз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тельств исходя из возможностей доходов местного бюджета;</w:t>
      </w:r>
    </w:p>
    <w:p w:rsidR="00402710" w:rsidRDefault="004027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принятие новых расходных обязательств исключительно при наличии допо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нительных доходов местного бюджета.</w:t>
      </w:r>
    </w:p>
    <w:p w:rsidR="00402710" w:rsidRDefault="004027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условиях ограниченности бюджетных ресурсов возрастает актуальность ре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лизации мер по повышению эффективности использования бюджетных средств.</w:t>
      </w:r>
    </w:p>
    <w:p w:rsidR="00402710" w:rsidRDefault="004027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Эффективное управление расходами должно быть обеспечено посредством реализации муниципальных программ, построенных на проектных принципах упра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ления.</w:t>
      </w:r>
    </w:p>
    <w:p w:rsidR="00402710" w:rsidRDefault="00402710">
      <w:pPr>
        <w:pStyle w:val="1"/>
        <w:rPr>
          <w:rFonts w:ascii="Times New Roman" w:hAnsi="Times New Roman"/>
          <w:color w:val="auto"/>
          <w:sz w:val="28"/>
          <w:szCs w:val="28"/>
        </w:rPr>
      </w:pPr>
      <w:bookmarkStart w:id="10" w:name="sub_1022"/>
      <w:r>
        <w:rPr>
          <w:rFonts w:ascii="Times New Roman" w:hAnsi="Times New Roman"/>
          <w:color w:val="auto"/>
          <w:sz w:val="28"/>
          <w:szCs w:val="28"/>
        </w:rPr>
        <w:t>2.2. Направления бюджетных расходов</w:t>
      </w:r>
    </w:p>
    <w:bookmarkEnd w:id="10"/>
    <w:p w:rsidR="00402710" w:rsidRDefault="004027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Бюджетная политика призвана обеспечить финансовыми ресурсами расходные обязательства муниципального образования по полномочиям, закрепленным за ним федеральным законодательством.</w:t>
      </w:r>
      <w:r w:rsidR="007D743B">
        <w:rPr>
          <w:rFonts w:ascii="Times New Roman" w:hAnsi="Times New Roman"/>
          <w:sz w:val="28"/>
          <w:szCs w:val="28"/>
        </w:rPr>
        <w:t xml:space="preserve"> Бюджетная политика в 2026-2028 годах будет н</w:t>
      </w:r>
      <w:r w:rsidR="007D743B">
        <w:rPr>
          <w:rFonts w:ascii="Times New Roman" w:hAnsi="Times New Roman"/>
          <w:sz w:val="28"/>
          <w:szCs w:val="28"/>
        </w:rPr>
        <w:t>а</w:t>
      </w:r>
      <w:r w:rsidR="007D743B">
        <w:rPr>
          <w:rFonts w:ascii="Times New Roman" w:hAnsi="Times New Roman"/>
          <w:sz w:val="28"/>
          <w:szCs w:val="28"/>
        </w:rPr>
        <w:t>правлена на повышение эффективности и оптимизацию бюджетных расходов, в том числе:</w:t>
      </w:r>
    </w:p>
    <w:p w:rsidR="007D743B" w:rsidRDefault="007D743B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приоритизации</w:t>
      </w:r>
      <w:proofErr w:type="spellEnd"/>
      <w:r>
        <w:rPr>
          <w:rFonts w:ascii="Times New Roman" w:hAnsi="Times New Roman"/>
          <w:sz w:val="28"/>
          <w:szCs w:val="28"/>
        </w:rPr>
        <w:t xml:space="preserve"> расходов;</w:t>
      </w:r>
    </w:p>
    <w:p w:rsidR="007D743B" w:rsidRDefault="007D743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поддержания в актуальном состоянии муниципальных программ с учетом ф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деральных и региональных приоритетов развития;</w:t>
      </w:r>
    </w:p>
    <w:p w:rsidR="007D743B" w:rsidRDefault="007D743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реализации муниципальных программ на принципах прозрачности и открыт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сти;</w:t>
      </w:r>
    </w:p>
    <w:p w:rsidR="007D743B" w:rsidRDefault="007D743B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sz w:val="28"/>
          <w:szCs w:val="28"/>
        </w:rPr>
        <w:t xml:space="preserve"> реализацией муниципальных программ путем проведения оценки эффективности их реализации</w:t>
      </w:r>
    </w:p>
    <w:p w:rsidR="007D743B" w:rsidRDefault="007D743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концентрации финансовых ресурсов для достижения целей и результатов 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гиональных и национальных проектов</w:t>
      </w:r>
    </w:p>
    <w:p w:rsidR="007D743B" w:rsidRDefault="007D743B">
      <w:pPr>
        <w:rPr>
          <w:rFonts w:ascii="Times New Roman" w:hAnsi="Times New Roman"/>
          <w:sz w:val="28"/>
          <w:szCs w:val="28"/>
        </w:rPr>
      </w:pPr>
    </w:p>
    <w:p w:rsidR="00402710" w:rsidRDefault="00402710">
      <w:pPr>
        <w:rPr>
          <w:rFonts w:ascii="Times New Roman" w:hAnsi="Times New Roman"/>
          <w:sz w:val="28"/>
          <w:szCs w:val="28"/>
        </w:rPr>
      </w:pPr>
    </w:p>
    <w:p w:rsidR="00402710" w:rsidRDefault="00402710">
      <w:pPr>
        <w:tabs>
          <w:tab w:val="left" w:pos="2640"/>
          <w:tab w:val="center" w:pos="5032"/>
        </w:tabs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Приоритеты бюджетных расходов</w:t>
      </w:r>
    </w:p>
    <w:p w:rsidR="00402710" w:rsidRDefault="00402710">
      <w:pPr>
        <w:tabs>
          <w:tab w:val="left" w:pos="2640"/>
          <w:tab w:val="center" w:pos="5032"/>
        </w:tabs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02710" w:rsidRDefault="00402710">
      <w:pPr>
        <w:pStyle w:val="ConsPlusNormal"/>
        <w:widowControl/>
        <w:spacing w:line="27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среднесрочной перспективе сохраняются следующие приоритеты бюдже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ных расходов:</w:t>
      </w:r>
    </w:p>
    <w:p w:rsidR="00402710" w:rsidRDefault="00402710">
      <w:pPr>
        <w:pStyle w:val="ConsPlusNormal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обеспечение сохранения параметров по уровню заработной платы отдельных категорий работников социальной сферы, установленных Указами Президента Ро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сийской Федерации от 7 мая 2012 № 597 "О мероприятиях по реализации государс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венной социальной политики",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1 июня 2012 № 761 "О Национальной стратегии действий в интересах детей на 2012 - 2017 годы";</w:t>
      </w:r>
    </w:p>
    <w:p w:rsidR="00402710" w:rsidRDefault="00402710">
      <w:pPr>
        <w:pStyle w:val="ConsPlusNormal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индексации заработных плат работников бюджетной сферы в связи с ростом потребительских цен на товары и услуги;</w:t>
      </w:r>
    </w:p>
    <w:p w:rsidR="00402710" w:rsidRDefault="00402710">
      <w:pPr>
        <w:pStyle w:val="ConsPlusNormal"/>
        <w:widowControl/>
        <w:spacing w:line="27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реализация муниципальных проектов, обеспечивающих достижение целей, показателей и результатов федеральных проектов, входящих в состав национальных проектов Российской Федерации;</w:t>
      </w:r>
    </w:p>
    <w:p w:rsidR="00402710" w:rsidRDefault="00402710">
      <w:pPr>
        <w:pStyle w:val="ConsPlusNormal"/>
        <w:widowControl/>
        <w:spacing w:line="27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обеспечение бесперебойного функционирования объектов жизнеобеспечения, транспортной, социальной инфраструктуры, объектов образования, социального обеспечения;</w:t>
      </w:r>
    </w:p>
    <w:p w:rsidR="00402710" w:rsidRDefault="00402710">
      <w:pPr>
        <w:pStyle w:val="afd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повышения качественных характеристик сети автомобильных дорог и без</w:t>
      </w:r>
      <w:r>
        <w:rPr>
          <w:sz w:val="28"/>
          <w:szCs w:val="28"/>
        </w:rPr>
        <w:t>о</w:t>
      </w:r>
      <w:r>
        <w:rPr>
          <w:sz w:val="28"/>
          <w:szCs w:val="28"/>
        </w:rPr>
        <w:lastRenderedPageBreak/>
        <w:t>пасности дорожного движения;</w:t>
      </w:r>
    </w:p>
    <w:p w:rsidR="00402710" w:rsidRDefault="00402710">
      <w:pPr>
        <w:pStyle w:val="afd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реализация мероприятий по развитию коммунальной, инженерной и социал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ной инфраструктуры, </w:t>
      </w:r>
    </w:p>
    <w:p w:rsidR="00402710" w:rsidRDefault="00402710">
      <w:pPr>
        <w:tabs>
          <w:tab w:val="left" w:pos="2640"/>
          <w:tab w:val="center" w:pos="5032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области муниципального управления бюджетная политика должна быть 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правлена  на реализацию задачи по обеспечению выполнения норматива расходов на содержание органов местного самоуправления, установленного Департаментом ф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нансов Ивановской области.</w:t>
      </w:r>
    </w:p>
    <w:p w:rsidR="00402710" w:rsidRDefault="00402710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02710" w:rsidRDefault="00402710">
      <w:pPr>
        <w:pStyle w:val="1"/>
        <w:spacing w:before="0" w:after="0"/>
        <w:rPr>
          <w:rFonts w:ascii="Times New Roman" w:hAnsi="Times New Roman"/>
          <w:sz w:val="28"/>
          <w:szCs w:val="28"/>
        </w:rPr>
      </w:pPr>
    </w:p>
    <w:p w:rsidR="00402710" w:rsidRDefault="00402710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</w:p>
    <w:p w:rsidR="00402710" w:rsidRDefault="00402710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</w:p>
    <w:p w:rsidR="00481673" w:rsidRDefault="00481673">
      <w:pPr>
        <w:jc w:val="right"/>
        <w:rPr>
          <w:rStyle w:val="af6"/>
          <w:rFonts w:ascii="Times New Roman" w:hAnsi="Times New Roman" w:cs="Mangal"/>
          <w:b w:val="0"/>
        </w:rPr>
      </w:pPr>
    </w:p>
    <w:p w:rsidR="00481673" w:rsidRDefault="00481673">
      <w:pPr>
        <w:jc w:val="right"/>
        <w:rPr>
          <w:rStyle w:val="af6"/>
          <w:rFonts w:ascii="Times New Roman" w:hAnsi="Times New Roman" w:cs="Mangal"/>
          <w:b w:val="0"/>
        </w:rPr>
      </w:pPr>
    </w:p>
    <w:p w:rsidR="00481673" w:rsidRDefault="00481673">
      <w:pPr>
        <w:jc w:val="right"/>
        <w:rPr>
          <w:rStyle w:val="af6"/>
          <w:rFonts w:ascii="Times New Roman" w:hAnsi="Times New Roman" w:cs="Mangal"/>
          <w:b w:val="0"/>
        </w:rPr>
      </w:pPr>
    </w:p>
    <w:p w:rsidR="00481673" w:rsidRDefault="00481673">
      <w:pPr>
        <w:jc w:val="right"/>
        <w:rPr>
          <w:rStyle w:val="af6"/>
          <w:rFonts w:ascii="Times New Roman" w:hAnsi="Times New Roman" w:cs="Mangal"/>
          <w:b w:val="0"/>
        </w:rPr>
      </w:pPr>
    </w:p>
    <w:p w:rsidR="00481673" w:rsidRDefault="00481673">
      <w:pPr>
        <w:jc w:val="right"/>
        <w:rPr>
          <w:rStyle w:val="af6"/>
          <w:rFonts w:ascii="Times New Roman" w:hAnsi="Times New Roman" w:cs="Mangal"/>
          <w:b w:val="0"/>
        </w:rPr>
      </w:pPr>
    </w:p>
    <w:p w:rsidR="00481673" w:rsidRDefault="00481673">
      <w:pPr>
        <w:jc w:val="right"/>
        <w:rPr>
          <w:rStyle w:val="af6"/>
          <w:rFonts w:ascii="Times New Roman" w:hAnsi="Times New Roman" w:cs="Mangal"/>
          <w:b w:val="0"/>
        </w:rPr>
      </w:pPr>
    </w:p>
    <w:p w:rsidR="00481673" w:rsidRDefault="00481673">
      <w:pPr>
        <w:jc w:val="right"/>
        <w:rPr>
          <w:rStyle w:val="af6"/>
          <w:rFonts w:ascii="Times New Roman" w:hAnsi="Times New Roman" w:cs="Mangal"/>
          <w:b w:val="0"/>
        </w:rPr>
      </w:pPr>
    </w:p>
    <w:p w:rsidR="00481673" w:rsidRDefault="00481673">
      <w:pPr>
        <w:jc w:val="right"/>
        <w:rPr>
          <w:rStyle w:val="af6"/>
          <w:rFonts w:ascii="Times New Roman" w:hAnsi="Times New Roman" w:cs="Mangal"/>
          <w:b w:val="0"/>
        </w:rPr>
      </w:pPr>
    </w:p>
    <w:p w:rsidR="00481673" w:rsidRDefault="00481673">
      <w:pPr>
        <w:jc w:val="right"/>
        <w:rPr>
          <w:rStyle w:val="af6"/>
          <w:rFonts w:ascii="Times New Roman" w:hAnsi="Times New Roman" w:cs="Mangal"/>
          <w:b w:val="0"/>
        </w:rPr>
      </w:pPr>
    </w:p>
    <w:p w:rsidR="00481673" w:rsidRDefault="00481673">
      <w:pPr>
        <w:jc w:val="right"/>
        <w:rPr>
          <w:rStyle w:val="af6"/>
          <w:rFonts w:ascii="Times New Roman" w:hAnsi="Times New Roman" w:cs="Mangal"/>
          <w:b w:val="0"/>
        </w:rPr>
      </w:pPr>
    </w:p>
    <w:p w:rsidR="00481673" w:rsidRDefault="00481673">
      <w:pPr>
        <w:jc w:val="right"/>
        <w:rPr>
          <w:rStyle w:val="af6"/>
          <w:rFonts w:ascii="Times New Roman" w:hAnsi="Times New Roman" w:cs="Mangal"/>
          <w:b w:val="0"/>
        </w:rPr>
      </w:pPr>
    </w:p>
    <w:p w:rsidR="00481673" w:rsidRDefault="00481673">
      <w:pPr>
        <w:jc w:val="right"/>
        <w:rPr>
          <w:rStyle w:val="af6"/>
          <w:rFonts w:ascii="Times New Roman" w:hAnsi="Times New Roman" w:cs="Mangal"/>
          <w:b w:val="0"/>
        </w:rPr>
      </w:pPr>
    </w:p>
    <w:p w:rsidR="00481673" w:rsidRDefault="00481673">
      <w:pPr>
        <w:jc w:val="right"/>
        <w:rPr>
          <w:rStyle w:val="af6"/>
          <w:rFonts w:ascii="Times New Roman" w:hAnsi="Times New Roman" w:cs="Mangal"/>
          <w:b w:val="0"/>
        </w:rPr>
      </w:pPr>
    </w:p>
    <w:p w:rsidR="00481673" w:rsidRDefault="00481673">
      <w:pPr>
        <w:jc w:val="right"/>
        <w:rPr>
          <w:rStyle w:val="af6"/>
          <w:rFonts w:ascii="Times New Roman" w:hAnsi="Times New Roman" w:cs="Mangal"/>
          <w:b w:val="0"/>
        </w:rPr>
      </w:pPr>
    </w:p>
    <w:p w:rsidR="00481673" w:rsidRDefault="00481673">
      <w:pPr>
        <w:jc w:val="right"/>
        <w:rPr>
          <w:rStyle w:val="af6"/>
          <w:rFonts w:ascii="Times New Roman" w:hAnsi="Times New Roman" w:cs="Mangal"/>
          <w:b w:val="0"/>
        </w:rPr>
      </w:pPr>
    </w:p>
    <w:p w:rsidR="00481673" w:rsidRDefault="00481673">
      <w:pPr>
        <w:jc w:val="right"/>
        <w:rPr>
          <w:rStyle w:val="af6"/>
          <w:rFonts w:ascii="Times New Roman" w:hAnsi="Times New Roman" w:cs="Mangal"/>
          <w:b w:val="0"/>
        </w:rPr>
      </w:pPr>
    </w:p>
    <w:p w:rsidR="00481673" w:rsidRDefault="00481673">
      <w:pPr>
        <w:jc w:val="right"/>
        <w:rPr>
          <w:rStyle w:val="af6"/>
          <w:rFonts w:ascii="Times New Roman" w:hAnsi="Times New Roman" w:cs="Mangal"/>
          <w:b w:val="0"/>
        </w:rPr>
      </w:pPr>
    </w:p>
    <w:p w:rsidR="00481673" w:rsidRDefault="00481673">
      <w:pPr>
        <w:jc w:val="right"/>
        <w:rPr>
          <w:rStyle w:val="af6"/>
          <w:rFonts w:ascii="Times New Roman" w:hAnsi="Times New Roman" w:cs="Mangal"/>
          <w:b w:val="0"/>
        </w:rPr>
      </w:pPr>
    </w:p>
    <w:p w:rsidR="00481673" w:rsidRDefault="00481673">
      <w:pPr>
        <w:jc w:val="right"/>
        <w:rPr>
          <w:rStyle w:val="af6"/>
          <w:rFonts w:ascii="Times New Roman" w:hAnsi="Times New Roman" w:cs="Mangal"/>
          <w:b w:val="0"/>
        </w:rPr>
      </w:pPr>
    </w:p>
    <w:p w:rsidR="00481673" w:rsidRDefault="00481673">
      <w:pPr>
        <w:jc w:val="right"/>
        <w:rPr>
          <w:rStyle w:val="af6"/>
          <w:rFonts w:ascii="Times New Roman" w:hAnsi="Times New Roman" w:cs="Mangal"/>
          <w:b w:val="0"/>
        </w:rPr>
      </w:pPr>
    </w:p>
    <w:p w:rsidR="00481673" w:rsidRDefault="00481673">
      <w:pPr>
        <w:jc w:val="right"/>
        <w:rPr>
          <w:rStyle w:val="af6"/>
          <w:rFonts w:ascii="Times New Roman" w:hAnsi="Times New Roman" w:cs="Mangal"/>
          <w:b w:val="0"/>
        </w:rPr>
      </w:pPr>
    </w:p>
    <w:p w:rsidR="00481673" w:rsidRDefault="00481673">
      <w:pPr>
        <w:jc w:val="right"/>
        <w:rPr>
          <w:rStyle w:val="af6"/>
          <w:rFonts w:ascii="Times New Roman" w:hAnsi="Times New Roman" w:cs="Mangal"/>
          <w:b w:val="0"/>
        </w:rPr>
      </w:pPr>
    </w:p>
    <w:p w:rsidR="00481673" w:rsidRDefault="00481673">
      <w:pPr>
        <w:jc w:val="right"/>
        <w:rPr>
          <w:rStyle w:val="af6"/>
          <w:rFonts w:ascii="Times New Roman" w:hAnsi="Times New Roman" w:cs="Mangal"/>
          <w:b w:val="0"/>
        </w:rPr>
      </w:pPr>
    </w:p>
    <w:p w:rsidR="00481673" w:rsidRDefault="00481673">
      <w:pPr>
        <w:jc w:val="right"/>
        <w:rPr>
          <w:rStyle w:val="af6"/>
          <w:rFonts w:ascii="Times New Roman" w:hAnsi="Times New Roman" w:cs="Mangal"/>
          <w:b w:val="0"/>
        </w:rPr>
      </w:pPr>
    </w:p>
    <w:p w:rsidR="00481673" w:rsidRDefault="00481673">
      <w:pPr>
        <w:jc w:val="right"/>
        <w:rPr>
          <w:rStyle w:val="af6"/>
          <w:rFonts w:ascii="Times New Roman" w:hAnsi="Times New Roman" w:cs="Mangal"/>
          <w:b w:val="0"/>
        </w:rPr>
      </w:pPr>
    </w:p>
    <w:p w:rsidR="00481673" w:rsidRDefault="00481673">
      <w:pPr>
        <w:jc w:val="right"/>
        <w:rPr>
          <w:rStyle w:val="af6"/>
          <w:rFonts w:ascii="Times New Roman" w:hAnsi="Times New Roman" w:cs="Mangal"/>
          <w:b w:val="0"/>
        </w:rPr>
      </w:pPr>
    </w:p>
    <w:p w:rsidR="00481673" w:rsidRDefault="00481673">
      <w:pPr>
        <w:jc w:val="right"/>
        <w:rPr>
          <w:rStyle w:val="af6"/>
          <w:rFonts w:ascii="Times New Roman" w:hAnsi="Times New Roman" w:cs="Mangal"/>
          <w:b w:val="0"/>
        </w:rPr>
      </w:pPr>
    </w:p>
    <w:p w:rsidR="00481673" w:rsidRDefault="00481673">
      <w:pPr>
        <w:jc w:val="right"/>
        <w:rPr>
          <w:rStyle w:val="af6"/>
          <w:rFonts w:ascii="Times New Roman" w:hAnsi="Times New Roman" w:cs="Mangal"/>
          <w:b w:val="0"/>
        </w:rPr>
      </w:pPr>
    </w:p>
    <w:p w:rsidR="00481673" w:rsidRDefault="00481673">
      <w:pPr>
        <w:jc w:val="right"/>
        <w:rPr>
          <w:rStyle w:val="af6"/>
          <w:rFonts w:ascii="Times New Roman" w:hAnsi="Times New Roman" w:cs="Mangal"/>
          <w:b w:val="0"/>
        </w:rPr>
      </w:pPr>
    </w:p>
    <w:p w:rsidR="00481673" w:rsidRDefault="00481673">
      <w:pPr>
        <w:jc w:val="right"/>
        <w:rPr>
          <w:rStyle w:val="af6"/>
          <w:rFonts w:ascii="Times New Roman" w:hAnsi="Times New Roman" w:cs="Mangal"/>
          <w:b w:val="0"/>
        </w:rPr>
      </w:pPr>
    </w:p>
    <w:p w:rsidR="00481673" w:rsidRDefault="00481673">
      <w:pPr>
        <w:jc w:val="right"/>
        <w:rPr>
          <w:rStyle w:val="af6"/>
          <w:rFonts w:ascii="Times New Roman" w:hAnsi="Times New Roman" w:cs="Mangal"/>
          <w:b w:val="0"/>
        </w:rPr>
      </w:pPr>
    </w:p>
    <w:p w:rsidR="00481673" w:rsidRDefault="00481673">
      <w:pPr>
        <w:jc w:val="right"/>
        <w:rPr>
          <w:rStyle w:val="af6"/>
          <w:rFonts w:ascii="Times New Roman" w:hAnsi="Times New Roman" w:cs="Mangal"/>
          <w:b w:val="0"/>
        </w:rPr>
      </w:pPr>
    </w:p>
    <w:p w:rsidR="00481673" w:rsidRDefault="00481673">
      <w:pPr>
        <w:jc w:val="right"/>
        <w:rPr>
          <w:rStyle w:val="af6"/>
          <w:rFonts w:ascii="Times New Roman" w:hAnsi="Times New Roman" w:cs="Mangal"/>
          <w:b w:val="0"/>
        </w:rPr>
      </w:pPr>
    </w:p>
    <w:p w:rsidR="00481673" w:rsidRDefault="00481673">
      <w:pPr>
        <w:jc w:val="right"/>
        <w:rPr>
          <w:rStyle w:val="af6"/>
          <w:rFonts w:ascii="Times New Roman" w:hAnsi="Times New Roman" w:cs="Mangal"/>
          <w:b w:val="0"/>
        </w:rPr>
      </w:pPr>
    </w:p>
    <w:p w:rsidR="00481673" w:rsidRDefault="00481673">
      <w:pPr>
        <w:jc w:val="right"/>
        <w:rPr>
          <w:rStyle w:val="af6"/>
          <w:rFonts w:ascii="Times New Roman" w:hAnsi="Times New Roman" w:cs="Mangal"/>
          <w:b w:val="0"/>
        </w:rPr>
      </w:pPr>
    </w:p>
    <w:p w:rsidR="00481673" w:rsidRDefault="00481673">
      <w:pPr>
        <w:jc w:val="right"/>
        <w:rPr>
          <w:rStyle w:val="af6"/>
          <w:rFonts w:ascii="Times New Roman" w:hAnsi="Times New Roman" w:cs="Mangal"/>
          <w:b w:val="0"/>
        </w:rPr>
      </w:pPr>
    </w:p>
    <w:p w:rsidR="00481673" w:rsidRDefault="00481673">
      <w:pPr>
        <w:jc w:val="right"/>
        <w:rPr>
          <w:rStyle w:val="af6"/>
          <w:rFonts w:ascii="Times New Roman" w:hAnsi="Times New Roman" w:cs="Mangal"/>
          <w:b w:val="0"/>
        </w:rPr>
      </w:pPr>
    </w:p>
    <w:p w:rsidR="00481673" w:rsidRDefault="001F17FD" w:rsidP="001F17FD">
      <w:pPr>
        <w:tabs>
          <w:tab w:val="left" w:pos="8080"/>
        </w:tabs>
        <w:rPr>
          <w:rStyle w:val="af6"/>
          <w:rFonts w:ascii="Times New Roman" w:hAnsi="Times New Roman" w:cs="Mangal"/>
          <w:b w:val="0"/>
        </w:rPr>
      </w:pPr>
      <w:r>
        <w:rPr>
          <w:rStyle w:val="af6"/>
          <w:rFonts w:ascii="Times New Roman" w:hAnsi="Times New Roman" w:cs="Mangal"/>
          <w:b w:val="0"/>
        </w:rPr>
        <w:lastRenderedPageBreak/>
        <w:tab/>
      </w:r>
    </w:p>
    <w:p w:rsidR="00402710" w:rsidRDefault="00402710">
      <w:pPr>
        <w:jc w:val="right"/>
        <w:rPr>
          <w:rStyle w:val="af6"/>
          <w:rFonts w:ascii="Times New Roman" w:hAnsi="Times New Roman" w:cs="Mangal"/>
          <w:b w:val="0"/>
        </w:rPr>
      </w:pPr>
      <w:r>
        <w:rPr>
          <w:rStyle w:val="af6"/>
          <w:rFonts w:ascii="Times New Roman" w:hAnsi="Times New Roman" w:cs="Mangal"/>
          <w:b w:val="0"/>
        </w:rPr>
        <w:t>Приложение № 2</w:t>
      </w:r>
      <w:r>
        <w:rPr>
          <w:rStyle w:val="af6"/>
          <w:rFonts w:ascii="Times New Roman" w:hAnsi="Times New Roman" w:cs="Mangal"/>
          <w:b w:val="0"/>
        </w:rPr>
        <w:br/>
        <w:t xml:space="preserve">к </w:t>
      </w:r>
      <w:hyperlink w:anchor="sub_0" w:history="1">
        <w:r>
          <w:rPr>
            <w:rStyle w:val="af7"/>
            <w:rFonts w:ascii="Times New Roman" w:hAnsi="Times New Roman" w:cs="Mangal"/>
            <w:b w:val="0"/>
            <w:color w:val="auto"/>
          </w:rPr>
          <w:t>постановлению</w:t>
        </w:r>
      </w:hyperlink>
      <w:r>
        <w:rPr>
          <w:rStyle w:val="af6"/>
          <w:rFonts w:ascii="Times New Roman" w:hAnsi="Times New Roman" w:cs="Mangal"/>
          <w:b w:val="0"/>
          <w:color w:val="auto"/>
        </w:rPr>
        <w:br/>
      </w:r>
      <w:r>
        <w:rPr>
          <w:rStyle w:val="af6"/>
          <w:rFonts w:ascii="Times New Roman" w:hAnsi="Times New Roman" w:cs="Mangal"/>
          <w:b w:val="0"/>
        </w:rPr>
        <w:t>администрации района</w:t>
      </w:r>
      <w:r>
        <w:rPr>
          <w:rStyle w:val="af6"/>
          <w:rFonts w:ascii="Times New Roman" w:hAnsi="Times New Roman" w:cs="Mangal"/>
          <w:b w:val="0"/>
        </w:rPr>
        <w:br/>
        <w:t xml:space="preserve">от </w:t>
      </w:r>
      <w:r w:rsidR="00815CC4">
        <w:rPr>
          <w:rStyle w:val="af6"/>
          <w:rFonts w:ascii="Times New Roman" w:hAnsi="Times New Roman" w:cs="Mangal"/>
          <w:b w:val="0"/>
        </w:rPr>
        <w:t>10</w:t>
      </w:r>
      <w:r w:rsidR="001F17FD">
        <w:rPr>
          <w:rStyle w:val="af6"/>
          <w:rFonts w:ascii="Times New Roman" w:hAnsi="Times New Roman" w:cs="Mangal"/>
          <w:b w:val="0"/>
        </w:rPr>
        <w:t>.1</w:t>
      </w:r>
      <w:r w:rsidR="00815CC4">
        <w:rPr>
          <w:rStyle w:val="af6"/>
          <w:rFonts w:ascii="Times New Roman" w:hAnsi="Times New Roman" w:cs="Mangal"/>
          <w:b w:val="0"/>
        </w:rPr>
        <w:t>1</w:t>
      </w:r>
      <w:r w:rsidR="001F17FD">
        <w:rPr>
          <w:rStyle w:val="af6"/>
          <w:rFonts w:ascii="Times New Roman" w:hAnsi="Times New Roman" w:cs="Mangal"/>
          <w:b w:val="0"/>
        </w:rPr>
        <w:t>.2025</w:t>
      </w:r>
      <w:r>
        <w:rPr>
          <w:rStyle w:val="af6"/>
          <w:rFonts w:ascii="Times New Roman" w:hAnsi="Times New Roman" w:cs="Mangal"/>
          <w:b w:val="0"/>
        </w:rPr>
        <w:t xml:space="preserve"> № </w:t>
      </w:r>
      <w:r w:rsidR="00815CC4">
        <w:rPr>
          <w:rStyle w:val="af6"/>
          <w:rFonts w:ascii="Times New Roman" w:hAnsi="Times New Roman" w:cs="Mangal"/>
          <w:b w:val="0"/>
        </w:rPr>
        <w:t>600</w:t>
      </w:r>
      <w:r>
        <w:rPr>
          <w:rStyle w:val="af6"/>
          <w:rFonts w:ascii="Times New Roman" w:hAnsi="Times New Roman" w:cs="Mangal"/>
          <w:b w:val="0"/>
        </w:rPr>
        <w:t>-п</w:t>
      </w:r>
    </w:p>
    <w:p w:rsidR="00402710" w:rsidRDefault="00402710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</w:p>
    <w:p w:rsidR="00402710" w:rsidRDefault="00402710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Основные направления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долговой политики  Пучежского муниципального района  </w:t>
      </w:r>
    </w:p>
    <w:p w:rsidR="00402710" w:rsidRDefault="00402710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на 202</w:t>
      </w:r>
      <w:r w:rsidR="001F17FD">
        <w:rPr>
          <w:rFonts w:ascii="Times New Roman" w:hAnsi="Times New Roman"/>
          <w:color w:val="auto"/>
          <w:sz w:val="28"/>
          <w:szCs w:val="28"/>
        </w:rPr>
        <w:t>6 год и на плановый период 2027 и 2028</w:t>
      </w:r>
      <w:r>
        <w:rPr>
          <w:rFonts w:ascii="Times New Roman" w:hAnsi="Times New Roman"/>
          <w:color w:val="auto"/>
          <w:sz w:val="28"/>
          <w:szCs w:val="28"/>
        </w:rPr>
        <w:t xml:space="preserve"> годов</w:t>
      </w:r>
    </w:p>
    <w:p w:rsidR="00402710" w:rsidRDefault="00402710">
      <w:pPr>
        <w:rPr>
          <w:rFonts w:ascii="Times New Roman" w:hAnsi="Times New Roman"/>
          <w:sz w:val="28"/>
          <w:szCs w:val="28"/>
        </w:rPr>
      </w:pPr>
    </w:p>
    <w:p w:rsidR="00402710" w:rsidRDefault="00402710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  <w:bookmarkStart w:id="11" w:name="sub_101"/>
      <w:r>
        <w:rPr>
          <w:rFonts w:ascii="Times New Roman" w:hAnsi="Times New Roman"/>
          <w:color w:val="auto"/>
          <w:sz w:val="28"/>
          <w:szCs w:val="28"/>
        </w:rPr>
        <w:t>Раздел 1. Общие положения</w:t>
      </w:r>
    </w:p>
    <w:p w:rsidR="001F17FD" w:rsidRPr="001F17FD" w:rsidRDefault="001F17FD" w:rsidP="001F17FD"/>
    <w:bookmarkEnd w:id="11"/>
    <w:p w:rsidR="00402710" w:rsidRDefault="004027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Долговая политика Пучежского муниципального района (далее - долговая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литика) является частью бюджетной политики Пучежского  муниципального района  и определяет стратегию управления муниципальным долгом Пучежского муниц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пального района  (далее - муниципальный долг), направленную на эффективное управление муниципальным долгом.</w:t>
      </w:r>
    </w:p>
    <w:p w:rsidR="00402710" w:rsidRDefault="004027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Долговую политику реализует Финансовый отдел администрации Пучежского муниципального района. Информация о долговой политике является открытой и 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щедоступной. Сведения о долговых обязательствах Пучежского муниципального района (далее - долговые обязательства) размещаются на официальном сайте Адм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нистрации Пучежского муниципального района в информационно-телекоммуникационной сети Интернет, а также предоставляются в иных формах в соответствии с законодательством Российской Федерации.</w:t>
      </w:r>
    </w:p>
    <w:p w:rsidR="00402710" w:rsidRDefault="00402710">
      <w:pPr>
        <w:pStyle w:val="1"/>
        <w:rPr>
          <w:rFonts w:ascii="Times New Roman" w:hAnsi="Times New Roman"/>
          <w:color w:val="auto"/>
          <w:sz w:val="28"/>
          <w:szCs w:val="28"/>
        </w:rPr>
      </w:pPr>
      <w:bookmarkStart w:id="12" w:name="sub_102"/>
      <w:r>
        <w:rPr>
          <w:rFonts w:ascii="Times New Roman" w:hAnsi="Times New Roman"/>
          <w:color w:val="auto"/>
          <w:sz w:val="28"/>
          <w:szCs w:val="28"/>
        </w:rPr>
        <w:t>Раздел 2. Итоги реализации долговой политики</w:t>
      </w:r>
    </w:p>
    <w:bookmarkEnd w:id="12"/>
    <w:p w:rsidR="00402710" w:rsidRDefault="004027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целями долговой п</w:t>
      </w:r>
      <w:r w:rsidR="000573D3">
        <w:rPr>
          <w:rFonts w:ascii="Times New Roman" w:hAnsi="Times New Roman"/>
          <w:sz w:val="28"/>
          <w:szCs w:val="28"/>
        </w:rPr>
        <w:t>олитики в бюджетном периоде 2023 – 2024 эк</w:t>
      </w:r>
      <w:r w:rsidR="000573D3">
        <w:rPr>
          <w:rFonts w:ascii="Times New Roman" w:hAnsi="Times New Roman"/>
          <w:sz w:val="28"/>
          <w:szCs w:val="28"/>
        </w:rPr>
        <w:t>о</w:t>
      </w:r>
      <w:r w:rsidR="000573D3">
        <w:rPr>
          <w:rFonts w:ascii="Times New Roman" w:hAnsi="Times New Roman"/>
          <w:sz w:val="28"/>
          <w:szCs w:val="28"/>
        </w:rPr>
        <w:t>номического</w:t>
      </w:r>
      <w:r>
        <w:rPr>
          <w:rFonts w:ascii="Times New Roman" w:hAnsi="Times New Roman"/>
          <w:sz w:val="28"/>
          <w:szCs w:val="28"/>
        </w:rPr>
        <w:t> годов являлось обеспечение сбалансированности бюджета Пучежского муниципального района (далее - районный бюджет) при соблюдении ограничений по долговой нагрузке районного бюджета  снижение объема муниципального долга, своевременное исполнение долговых обязательств.</w:t>
      </w:r>
    </w:p>
    <w:p w:rsidR="00402710" w:rsidRDefault="004027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Динамика показателей долговой политики сложилась следующим образом:</w:t>
      </w:r>
    </w:p>
    <w:p w:rsidR="00402710" w:rsidRDefault="00402710">
      <w:pPr>
        <w:ind w:firstLine="698"/>
        <w:jc w:val="right"/>
        <w:rPr>
          <w:rStyle w:val="af6"/>
          <w:rFonts w:ascii="Times New Roman" w:hAnsi="Times New Roman"/>
          <w:sz w:val="28"/>
          <w:szCs w:val="28"/>
        </w:rPr>
      </w:pPr>
    </w:p>
    <w:p w:rsidR="00402710" w:rsidRDefault="00402710">
      <w:pPr>
        <w:ind w:firstLine="698"/>
        <w:jc w:val="right"/>
        <w:rPr>
          <w:rFonts w:ascii="Times New Roman" w:hAnsi="Times New Roman"/>
          <w:sz w:val="28"/>
          <w:szCs w:val="28"/>
        </w:rPr>
      </w:pPr>
      <w:r>
        <w:rPr>
          <w:rStyle w:val="af6"/>
          <w:rFonts w:ascii="Times New Roman" w:hAnsi="Times New Roman"/>
          <w:sz w:val="28"/>
          <w:szCs w:val="28"/>
        </w:rPr>
        <w:t>Таблица 1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380"/>
        <w:gridCol w:w="1620"/>
        <w:gridCol w:w="1620"/>
      </w:tblGrid>
      <w:tr w:rsidR="00402710">
        <w:tc>
          <w:tcPr>
            <w:tcW w:w="7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10" w:rsidRDefault="00402710">
            <w:pPr>
              <w:pStyle w:val="af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Показатель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10" w:rsidRDefault="00402710">
            <w:pPr>
              <w:pStyle w:val="af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01.01.202</w:t>
            </w:r>
            <w:r w:rsidR="00D423A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2710" w:rsidRDefault="00D423AE">
            <w:pPr>
              <w:pStyle w:val="af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01.01.2025</w:t>
            </w:r>
          </w:p>
        </w:tc>
      </w:tr>
      <w:tr w:rsidR="00D423AE">
        <w:tc>
          <w:tcPr>
            <w:tcW w:w="7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AE" w:rsidRDefault="00D423AE">
            <w:pPr>
              <w:pStyle w:val="af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долг районного бюджета (млн. руб.)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AE" w:rsidRDefault="00D423AE" w:rsidP="00D423AE">
            <w:pPr>
              <w:pStyle w:val="af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23AE" w:rsidRDefault="00D423AE" w:rsidP="00F2345C">
            <w:pPr>
              <w:pStyle w:val="af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423AE">
        <w:tc>
          <w:tcPr>
            <w:tcW w:w="7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AE" w:rsidRDefault="00D423AE">
            <w:pPr>
              <w:pStyle w:val="af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Отношение объема муниципального долга к общему объ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му доходов районного бюджета без учета безвозмездных поступлений (долговая нагрузка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) (%)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AE" w:rsidRDefault="00D423AE" w:rsidP="00D423AE">
            <w:pPr>
              <w:pStyle w:val="af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23AE" w:rsidRDefault="00D423AE">
            <w:pPr>
              <w:pStyle w:val="af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423AE">
        <w:tc>
          <w:tcPr>
            <w:tcW w:w="7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AE" w:rsidRDefault="00D423AE">
            <w:pPr>
              <w:pStyle w:val="af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Отношение годовой суммы платежей по погашению и о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служиванию муниципального долга к общему объему 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логовых, неналоговых доходов районного бюджета и дот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ций из бюджетов бюджетной системы Российской Федер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ции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AE" w:rsidRDefault="00D423AE" w:rsidP="00D423AE">
            <w:pPr>
              <w:pStyle w:val="af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0,75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23AE" w:rsidRDefault="00D423AE">
            <w:pPr>
              <w:pStyle w:val="af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423AE">
        <w:tc>
          <w:tcPr>
            <w:tcW w:w="7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AE" w:rsidRDefault="00D423AE">
            <w:pPr>
              <w:pStyle w:val="af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Доля расходов на обслуживание муниципального долга в общем объеме расходов районного бюджета, за исключ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нием объема расходов, которые осуществляются за счет субвенций, предоставляемых из других бюджетов бюдже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ной системы Российской Федерации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AE" w:rsidRDefault="00D423AE" w:rsidP="00D423AE">
            <w:pPr>
              <w:pStyle w:val="af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23AE" w:rsidRDefault="00D423AE">
            <w:pPr>
              <w:pStyle w:val="af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402710" w:rsidRDefault="00402710">
      <w:pPr>
        <w:rPr>
          <w:rFonts w:ascii="Times New Roman" w:hAnsi="Times New Roman"/>
          <w:sz w:val="28"/>
          <w:szCs w:val="28"/>
        </w:rPr>
      </w:pPr>
    </w:p>
    <w:p w:rsidR="00402710" w:rsidRDefault="00402710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  <w:bookmarkStart w:id="13" w:name="sub_103"/>
      <w:r>
        <w:rPr>
          <w:rFonts w:ascii="Times New Roman" w:hAnsi="Times New Roman"/>
          <w:color w:val="auto"/>
          <w:sz w:val="28"/>
          <w:szCs w:val="28"/>
        </w:rPr>
        <w:t xml:space="preserve">Раздел 3. Основные факторы, определяющие характер и направления </w:t>
      </w:r>
    </w:p>
    <w:p w:rsidR="00402710" w:rsidRDefault="00402710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долговой политики</w:t>
      </w:r>
    </w:p>
    <w:bookmarkEnd w:id="13"/>
    <w:p w:rsidR="00402710" w:rsidRDefault="004027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факторами, определяющими характер и направления долговой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литики, являются:</w:t>
      </w:r>
    </w:p>
    <w:p w:rsidR="00D423AE" w:rsidRDefault="00D423AE" w:rsidP="00D423AE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проводимая Центральным банком Российской Федерации денежно-кредитная политика, принимаемые решения по уровню ключевой ставки;</w:t>
      </w:r>
    </w:p>
    <w:p w:rsidR="00D423AE" w:rsidRDefault="00D423AE" w:rsidP="00D423AE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риски ухудшения социально-</w:t>
      </w:r>
      <w:r w:rsidR="000573D3">
        <w:rPr>
          <w:rFonts w:ascii="Times New Roman" w:hAnsi="Times New Roman"/>
          <w:sz w:val="28"/>
          <w:szCs w:val="28"/>
        </w:rPr>
        <w:t>экономической ситуации в Ивановской обла</w:t>
      </w:r>
      <w:r w:rsidR="000573D3">
        <w:rPr>
          <w:rFonts w:ascii="Times New Roman" w:hAnsi="Times New Roman"/>
          <w:sz w:val="28"/>
          <w:szCs w:val="28"/>
        </w:rPr>
        <w:t>с</w:t>
      </w:r>
      <w:r w:rsidR="000573D3">
        <w:rPr>
          <w:rFonts w:ascii="Times New Roman" w:hAnsi="Times New Roman"/>
          <w:sz w:val="28"/>
          <w:szCs w:val="28"/>
        </w:rPr>
        <w:t>ти</w:t>
      </w:r>
    </w:p>
    <w:p w:rsidR="00402710" w:rsidRDefault="00402710">
      <w:pPr>
        <w:pStyle w:val="1"/>
        <w:rPr>
          <w:rFonts w:ascii="Times New Roman" w:hAnsi="Times New Roman"/>
          <w:color w:val="auto"/>
          <w:sz w:val="28"/>
          <w:szCs w:val="28"/>
        </w:rPr>
      </w:pPr>
      <w:bookmarkStart w:id="14" w:name="sub_104"/>
      <w:r>
        <w:rPr>
          <w:rFonts w:ascii="Times New Roman" w:hAnsi="Times New Roman"/>
          <w:color w:val="auto"/>
          <w:sz w:val="28"/>
          <w:szCs w:val="28"/>
        </w:rPr>
        <w:t>Раздел 4. Цели и задачи долговой политики</w:t>
      </w:r>
    </w:p>
    <w:bookmarkEnd w:id="14"/>
    <w:p w:rsidR="00402710" w:rsidRDefault="004027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Целями долговой политики по-прежнему будут являться:</w:t>
      </w:r>
    </w:p>
    <w:p w:rsidR="00402710" w:rsidRDefault="004027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обеспечение сбалансированности районного бюджета;</w:t>
      </w:r>
    </w:p>
    <w:p w:rsidR="00402710" w:rsidRDefault="004027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своевременное исполнение долговых обязательств.</w:t>
      </w:r>
    </w:p>
    <w:p w:rsidR="00402710" w:rsidRDefault="004027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Задачами долговой политики являются:</w:t>
      </w:r>
    </w:p>
    <w:p w:rsidR="00402710" w:rsidRDefault="004027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сокращение объема муниципального долга и расходов на его обслуживание;</w:t>
      </w:r>
    </w:p>
    <w:p w:rsidR="00402710" w:rsidRDefault="004027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снижение долговых рисков, в том числе за счет установления моратория на предоставление муниципальных гарантий Пучежского муниципального района, ги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кое реагирование на изменяющиеся условия рынка финансовых услуг и использов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ние наиболее благоприятных видов муниципальных заимствований;</w:t>
      </w:r>
    </w:p>
    <w:p w:rsidR="00402710" w:rsidRDefault="004027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использование механизмов оперативного управления долговыми обязател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ствами, а именно:</w:t>
      </w:r>
    </w:p>
    <w:p w:rsidR="00402710" w:rsidRDefault="004027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корректировка сроков привлечения муниципальных заимствований;</w:t>
      </w:r>
    </w:p>
    <w:p w:rsidR="00402710" w:rsidRDefault="004027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осуществление досрочного погашения долговых обязательств;</w:t>
      </w:r>
    </w:p>
    <w:p w:rsidR="00402710" w:rsidRDefault="004027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сокращение объема муниципальных заимствований с учетом результатов 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полнения районного бюджета;</w:t>
      </w:r>
    </w:p>
    <w:p w:rsidR="00402710" w:rsidRDefault="004027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привлечение краткосрочных бюджетных кредитов на пополнение остатка средств на едином счете районного бюджета.</w:t>
      </w:r>
    </w:p>
    <w:p w:rsidR="00402710" w:rsidRDefault="00402710">
      <w:pPr>
        <w:rPr>
          <w:rStyle w:val="af6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Целевые ор</w:t>
      </w:r>
      <w:r w:rsidR="00A32892">
        <w:rPr>
          <w:rFonts w:ascii="Times New Roman" w:hAnsi="Times New Roman"/>
          <w:sz w:val="28"/>
          <w:szCs w:val="28"/>
        </w:rPr>
        <w:t>иентиры долговой политики в 2026 - 2028</w:t>
      </w:r>
      <w:r>
        <w:rPr>
          <w:rFonts w:ascii="Times New Roman" w:hAnsi="Times New Roman"/>
          <w:sz w:val="28"/>
          <w:szCs w:val="28"/>
        </w:rPr>
        <w:t> годах должны опред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ляться следующими показателями:</w:t>
      </w:r>
    </w:p>
    <w:p w:rsidR="00402710" w:rsidRDefault="00402710">
      <w:pPr>
        <w:ind w:firstLine="698"/>
        <w:jc w:val="right"/>
        <w:rPr>
          <w:rFonts w:ascii="Times New Roman" w:hAnsi="Times New Roman"/>
          <w:sz w:val="28"/>
          <w:szCs w:val="28"/>
        </w:rPr>
      </w:pPr>
      <w:r>
        <w:rPr>
          <w:rStyle w:val="af6"/>
          <w:rFonts w:ascii="Times New Roman" w:hAnsi="Times New Roman"/>
          <w:sz w:val="28"/>
          <w:szCs w:val="28"/>
        </w:rPr>
        <w:t>Таблица 2</w:t>
      </w:r>
    </w:p>
    <w:tbl>
      <w:tblPr>
        <w:tblW w:w="102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521"/>
        <w:gridCol w:w="1257"/>
        <w:gridCol w:w="1257"/>
        <w:gridCol w:w="1257"/>
      </w:tblGrid>
      <w:tr w:rsidR="00402710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10" w:rsidRDefault="00402710">
            <w:pPr>
              <w:pStyle w:val="af8"/>
              <w:rPr>
                <w:rFonts w:ascii="Times New Roman" w:hAnsi="Times New Roma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10" w:rsidRDefault="00402710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01.01.</w:t>
            </w:r>
          </w:p>
          <w:p w:rsidR="00402710" w:rsidRDefault="00402710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A32892">
              <w:rPr>
                <w:rFonts w:ascii="Times New Roman" w:hAnsi="Times New Roman"/>
              </w:rPr>
              <w:t>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10" w:rsidRDefault="00402710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01.01.</w:t>
            </w:r>
          </w:p>
          <w:p w:rsidR="00402710" w:rsidRDefault="00402710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A32892">
              <w:rPr>
                <w:rFonts w:ascii="Times New Roman" w:hAnsi="Times New Roman"/>
              </w:rPr>
              <w:t>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2710" w:rsidRDefault="00402710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01.01.</w:t>
            </w:r>
          </w:p>
          <w:p w:rsidR="00402710" w:rsidRDefault="00402710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A32892">
              <w:rPr>
                <w:rFonts w:ascii="Times New Roman" w:hAnsi="Times New Roman"/>
              </w:rPr>
              <w:t>9</w:t>
            </w:r>
          </w:p>
        </w:tc>
      </w:tr>
      <w:tr w:rsidR="00402710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10" w:rsidRDefault="00402710">
            <w:pPr>
              <w:pStyle w:val="af8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Дефицит районного бюджета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 (%)</w:t>
            </w:r>
            <w:proofErr w:type="gramEnd"/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10" w:rsidRDefault="00402710">
            <w:pPr>
              <w:pStyle w:val="af8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&lt;= 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10" w:rsidRDefault="00402710">
            <w:pPr>
              <w:pStyle w:val="af8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&lt;= 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2710" w:rsidRDefault="00402710">
            <w:pPr>
              <w:pStyle w:val="af8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&lt;= 5</w:t>
            </w:r>
          </w:p>
        </w:tc>
      </w:tr>
      <w:tr w:rsidR="00402710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10" w:rsidRDefault="00402710">
            <w:pPr>
              <w:pStyle w:val="af8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Отношение объема муниципального долга к общ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му объему доходов бюджета без учета безвозмез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ных поступлений (долговая нагрузка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) (%)</w:t>
            </w:r>
            <w:proofErr w:type="gramEnd"/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10" w:rsidRDefault="00402710">
            <w:pPr>
              <w:pStyle w:val="af8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&lt;</w:t>
            </w:r>
            <w:r w:rsidR="00A32892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10" w:rsidRDefault="00A32892">
            <w:pPr>
              <w:pStyle w:val="af8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&lt;85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2710" w:rsidRDefault="00A32892">
            <w:pPr>
              <w:pStyle w:val="af8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&lt;85</w:t>
            </w:r>
          </w:p>
        </w:tc>
      </w:tr>
      <w:tr w:rsidR="00402710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10" w:rsidRDefault="00402710">
            <w:pPr>
              <w:pStyle w:val="af8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Доля расходов на обслуживание муниципального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долга в общем объеме расходов бюджета, за искл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>чением объема расходов, которые осуществляются за счет субвенций, предоставляемых из других бюджетов бюджетной системы Российской Федер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ции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10" w:rsidRDefault="00402710">
            <w:pPr>
              <w:pStyle w:val="af8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&lt;= </w:t>
            </w:r>
            <w:r w:rsidR="00A3289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710" w:rsidRDefault="00A32892">
            <w:pPr>
              <w:pStyle w:val="af8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&lt;= 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2710" w:rsidRDefault="00A32892">
            <w:pPr>
              <w:pStyle w:val="af8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&lt;= 8</w:t>
            </w:r>
          </w:p>
        </w:tc>
      </w:tr>
    </w:tbl>
    <w:p w:rsidR="00402710" w:rsidRDefault="00402710">
      <w:pPr>
        <w:rPr>
          <w:rFonts w:ascii="Times New Roman" w:hAnsi="Times New Roman"/>
          <w:sz w:val="28"/>
          <w:szCs w:val="28"/>
        </w:rPr>
      </w:pPr>
    </w:p>
    <w:p w:rsidR="00402710" w:rsidRDefault="00402710">
      <w:pPr>
        <w:pStyle w:val="1"/>
        <w:rPr>
          <w:rFonts w:ascii="Times New Roman" w:hAnsi="Times New Roman"/>
          <w:color w:val="auto"/>
          <w:sz w:val="28"/>
          <w:szCs w:val="28"/>
        </w:rPr>
      </w:pPr>
      <w:bookmarkStart w:id="15" w:name="sub_105"/>
      <w:r>
        <w:rPr>
          <w:rFonts w:ascii="Times New Roman" w:hAnsi="Times New Roman"/>
          <w:color w:val="auto"/>
          <w:sz w:val="28"/>
          <w:szCs w:val="28"/>
        </w:rPr>
        <w:t>Раздел 5. Инструменты реализации долговой политики</w:t>
      </w:r>
    </w:p>
    <w:bookmarkEnd w:id="15"/>
    <w:p w:rsidR="00402710" w:rsidRDefault="00F335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необходимости в </w:t>
      </w:r>
      <w:r w:rsidR="00402710">
        <w:rPr>
          <w:rFonts w:ascii="Times New Roman" w:hAnsi="Times New Roman"/>
          <w:sz w:val="28"/>
          <w:szCs w:val="28"/>
        </w:rPr>
        <w:t xml:space="preserve"> 202</w:t>
      </w:r>
      <w:r w:rsidR="000573D3">
        <w:rPr>
          <w:rFonts w:ascii="Times New Roman" w:hAnsi="Times New Roman"/>
          <w:sz w:val="28"/>
          <w:szCs w:val="28"/>
        </w:rPr>
        <w:t>6</w:t>
      </w:r>
      <w:r w:rsidR="00402710">
        <w:rPr>
          <w:rFonts w:ascii="Times New Roman" w:hAnsi="Times New Roman"/>
          <w:sz w:val="28"/>
          <w:szCs w:val="28"/>
        </w:rPr>
        <w:t> - 202</w:t>
      </w:r>
      <w:r w:rsidR="000573D3">
        <w:rPr>
          <w:rFonts w:ascii="Times New Roman" w:hAnsi="Times New Roman"/>
          <w:sz w:val="28"/>
          <w:szCs w:val="28"/>
        </w:rPr>
        <w:t>8</w:t>
      </w:r>
      <w:r w:rsidR="00402710">
        <w:rPr>
          <w:rFonts w:ascii="Times New Roman" w:hAnsi="Times New Roman"/>
          <w:sz w:val="28"/>
          <w:szCs w:val="28"/>
        </w:rPr>
        <w:t> годах муниципальные заимствования планируется осуществлять исключительно в валюте Российской Федерации.</w:t>
      </w:r>
    </w:p>
    <w:p w:rsidR="00402710" w:rsidRDefault="004027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Долговая политика реализуется посредством нерыночных инструментов (бю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жетные кредиты).</w:t>
      </w:r>
    </w:p>
    <w:p w:rsidR="00402710" w:rsidRDefault="004027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 нерыночным инструментом будут выступать краткосрочные бю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жетные кредиты на пополнение остатка средств на едином счете районного бюджета.</w:t>
      </w:r>
    </w:p>
    <w:p w:rsidR="00402710" w:rsidRDefault="00402710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  <w:bookmarkStart w:id="16" w:name="sub_106"/>
    </w:p>
    <w:p w:rsidR="00402710" w:rsidRDefault="00402710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Раздел 6. Анализ рисков для бюджета, возникающих </w:t>
      </w:r>
    </w:p>
    <w:p w:rsidR="00402710" w:rsidRDefault="00402710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в процессе управления муниципальным долгом</w:t>
      </w:r>
    </w:p>
    <w:p w:rsidR="00402710" w:rsidRDefault="00402710"/>
    <w:bookmarkEnd w:id="16"/>
    <w:p w:rsidR="00402710" w:rsidRDefault="004027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Своевременное выявление, контроль и оценка долговых рисков снижают вер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ятность их наступления и обеспечивают долговую устойчивость Пучежского  мун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ципального района.</w:t>
      </w:r>
    </w:p>
    <w:p w:rsidR="00402710" w:rsidRDefault="004027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и анализ долговых рисков позволяют выявить наиболее существенные долговые риски:</w:t>
      </w:r>
    </w:p>
    <w:p w:rsidR="00402710" w:rsidRDefault="004027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риск рефинансирования;</w:t>
      </w:r>
    </w:p>
    <w:p w:rsidR="00402710" w:rsidRDefault="004027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процентный риск;</w:t>
      </w:r>
    </w:p>
    <w:p w:rsidR="00402710" w:rsidRDefault="004027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операционный риск.</w:t>
      </w:r>
    </w:p>
    <w:p w:rsidR="00402710" w:rsidRDefault="004027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Риск рефинансирования - отсутствие возможности осуществить на приемл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мых условиях новые муниципальные заимствования для своевременного погашения долговых обязательств.</w:t>
      </w:r>
    </w:p>
    <w:p w:rsidR="00402710" w:rsidRDefault="004027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Процентный риск - вероятность увеличения суммы расходов районного бю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жета  на обслуживание муниципального долга вследствие увеличения процентных ставок по кредитам от кредитных организаций.</w:t>
      </w:r>
    </w:p>
    <w:p w:rsidR="00402710" w:rsidRDefault="004027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Операционный риск - вероятность возникновения потерь (убытков) и (или) д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полнительных затрат из-за несоответствия лучшим практикам установленных поря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ков и процедур совершения финансово-долговых операций и других сделок, а также нарушения </w:t>
      </w:r>
      <w:hyperlink r:id="rId10" w:history="1">
        <w:r>
          <w:rPr>
            <w:rStyle w:val="af7"/>
            <w:rFonts w:ascii="Times New Roman" w:hAnsi="Times New Roman"/>
            <w:b w:val="0"/>
            <w:color w:val="auto"/>
            <w:sz w:val="28"/>
            <w:szCs w:val="28"/>
          </w:rPr>
          <w:t>бюджетного законодательства</w:t>
        </w:r>
      </w:hyperlink>
      <w:r>
        <w:rPr>
          <w:rFonts w:ascii="Times New Roman" w:hAnsi="Times New Roman"/>
          <w:sz w:val="28"/>
          <w:szCs w:val="28"/>
        </w:rPr>
        <w:t>, иных правил управления муниципальным долгом, включая некомпетентность или ошибки сотрудников, сбоев или отказа 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пользуемых учетно-расчетных, информационных и иных систем.</w:t>
      </w:r>
    </w:p>
    <w:p w:rsidR="00402710" w:rsidRDefault="00402710" w:rsidP="00A32892">
      <w:pPr>
        <w:rPr>
          <w:rStyle w:val="af6"/>
          <w:rFonts w:ascii="Times New Roman" w:hAnsi="Times New Roman" w:cs="Times New Roman"/>
          <w:b w:val="0"/>
        </w:rPr>
      </w:pPr>
      <w:r>
        <w:rPr>
          <w:rFonts w:ascii="Times New Roman" w:hAnsi="Times New Roman"/>
          <w:sz w:val="28"/>
          <w:szCs w:val="28"/>
        </w:rPr>
        <w:t>При реализации долговой политики также необходимо учитывать риск недо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таточного поступления налоговых и неналоговых доходов в районный бюджет, риск снижения ликвидности рынка финансовых услуг и другие риски, которые прямо или косвенно могут повлиять на характер и направления долговой политики.</w:t>
      </w:r>
      <w:bookmarkStart w:id="17" w:name="sub_2000"/>
    </w:p>
    <w:bookmarkEnd w:id="17"/>
    <w:p w:rsidR="00402710" w:rsidRDefault="00402710"/>
    <w:sectPr w:rsidR="00402710" w:rsidSect="007B18AE">
      <w:headerReference w:type="default" r:id="rId11"/>
      <w:footerReference w:type="default" r:id="rId12"/>
      <w:pgSz w:w="11900" w:h="16800"/>
      <w:pgMar w:top="1440" w:right="800" w:bottom="1440" w:left="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6A0" w:rsidRDefault="001826A0">
      <w:r>
        <w:separator/>
      </w:r>
    </w:p>
  </w:endnote>
  <w:endnote w:type="continuationSeparator" w:id="0">
    <w:p w:rsidR="001826A0" w:rsidRDefault="001826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 Neue">
    <w:altName w:val="Arial"/>
    <w:charset w:val="00"/>
    <w:family w:val="swiss"/>
    <w:pitch w:val="default"/>
    <w:sig w:usb0="00000000" w:usb1="00000000" w:usb2="00000000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6A0" w:rsidRDefault="001826A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6A0" w:rsidRDefault="001826A0">
      <w:r>
        <w:separator/>
      </w:r>
    </w:p>
  </w:footnote>
  <w:footnote w:type="continuationSeparator" w:id="0">
    <w:p w:rsidR="001826A0" w:rsidRDefault="001826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6A0" w:rsidRDefault="001826A0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F2FBA55"/>
    <w:multiLevelType w:val="singleLevel"/>
    <w:tmpl w:val="DF2FBA55"/>
    <w:lvl w:ilvl="0">
      <w:start w:val="2"/>
      <w:numFmt w:val="decimal"/>
      <w:suff w:val="space"/>
      <w:lvlText w:val="%1."/>
      <w:lvlJc w:val="left"/>
    </w:lvl>
  </w:abstractNum>
  <w:abstractNum w:abstractNumId="1">
    <w:nsid w:val="2E2F7078"/>
    <w:multiLevelType w:val="hybridMultilevel"/>
    <w:tmpl w:val="ADE6F6AA"/>
    <w:lvl w:ilvl="0" w:tplc="0C2434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2CA6"/>
    <w:rsid w:val="00010E98"/>
    <w:rsid w:val="000573D3"/>
    <w:rsid w:val="00093D71"/>
    <w:rsid w:val="000B10B3"/>
    <w:rsid w:val="000C3B82"/>
    <w:rsid w:val="000F6240"/>
    <w:rsid w:val="00102180"/>
    <w:rsid w:val="0011020D"/>
    <w:rsid w:val="0012046B"/>
    <w:rsid w:val="00132F25"/>
    <w:rsid w:val="00154F3E"/>
    <w:rsid w:val="001554A2"/>
    <w:rsid w:val="001826A0"/>
    <w:rsid w:val="001B08B0"/>
    <w:rsid w:val="001D5913"/>
    <w:rsid w:val="001F17FD"/>
    <w:rsid w:val="002209C7"/>
    <w:rsid w:val="00276EE0"/>
    <w:rsid w:val="002B74E7"/>
    <w:rsid w:val="003075D9"/>
    <w:rsid w:val="00313125"/>
    <w:rsid w:val="00324C50"/>
    <w:rsid w:val="00332CF4"/>
    <w:rsid w:val="0034722D"/>
    <w:rsid w:val="00392FBA"/>
    <w:rsid w:val="003C6420"/>
    <w:rsid w:val="003D199E"/>
    <w:rsid w:val="00402710"/>
    <w:rsid w:val="00481673"/>
    <w:rsid w:val="00484251"/>
    <w:rsid w:val="0049179E"/>
    <w:rsid w:val="004A2CA6"/>
    <w:rsid w:val="00530D45"/>
    <w:rsid w:val="005A0EB3"/>
    <w:rsid w:val="005C2F99"/>
    <w:rsid w:val="005E7055"/>
    <w:rsid w:val="005F4CAB"/>
    <w:rsid w:val="00606A6B"/>
    <w:rsid w:val="006225EA"/>
    <w:rsid w:val="00636B24"/>
    <w:rsid w:val="0064132C"/>
    <w:rsid w:val="006544E7"/>
    <w:rsid w:val="00687C7C"/>
    <w:rsid w:val="00690517"/>
    <w:rsid w:val="00691757"/>
    <w:rsid w:val="00695706"/>
    <w:rsid w:val="006D5B9F"/>
    <w:rsid w:val="006E110C"/>
    <w:rsid w:val="006F7DC3"/>
    <w:rsid w:val="00702D7B"/>
    <w:rsid w:val="007211FB"/>
    <w:rsid w:val="00721F2E"/>
    <w:rsid w:val="00744C9F"/>
    <w:rsid w:val="007707B6"/>
    <w:rsid w:val="007A312D"/>
    <w:rsid w:val="007A3932"/>
    <w:rsid w:val="007B18AE"/>
    <w:rsid w:val="007D743B"/>
    <w:rsid w:val="007E2293"/>
    <w:rsid w:val="007F2838"/>
    <w:rsid w:val="00807199"/>
    <w:rsid w:val="00815CC4"/>
    <w:rsid w:val="00821111"/>
    <w:rsid w:val="00875504"/>
    <w:rsid w:val="008B0375"/>
    <w:rsid w:val="008C1A28"/>
    <w:rsid w:val="008C71A9"/>
    <w:rsid w:val="009200CF"/>
    <w:rsid w:val="009977F4"/>
    <w:rsid w:val="009F3DC0"/>
    <w:rsid w:val="00A32892"/>
    <w:rsid w:val="00A339C3"/>
    <w:rsid w:val="00A82D1E"/>
    <w:rsid w:val="00B05C66"/>
    <w:rsid w:val="00B610C3"/>
    <w:rsid w:val="00B91FBB"/>
    <w:rsid w:val="00BA6ABA"/>
    <w:rsid w:val="00BC3F2F"/>
    <w:rsid w:val="00BE2B76"/>
    <w:rsid w:val="00BF1ABD"/>
    <w:rsid w:val="00C43F6B"/>
    <w:rsid w:val="00C501CE"/>
    <w:rsid w:val="00C758E7"/>
    <w:rsid w:val="00C96BDB"/>
    <w:rsid w:val="00CC6E83"/>
    <w:rsid w:val="00D025BA"/>
    <w:rsid w:val="00D329A9"/>
    <w:rsid w:val="00D35D29"/>
    <w:rsid w:val="00D418D1"/>
    <w:rsid w:val="00D423AE"/>
    <w:rsid w:val="00D42A5D"/>
    <w:rsid w:val="00D610C4"/>
    <w:rsid w:val="00D63DC3"/>
    <w:rsid w:val="00D87134"/>
    <w:rsid w:val="00DC3CAF"/>
    <w:rsid w:val="00DC7813"/>
    <w:rsid w:val="00E379CC"/>
    <w:rsid w:val="00E41A62"/>
    <w:rsid w:val="00E80F4C"/>
    <w:rsid w:val="00EA216C"/>
    <w:rsid w:val="00EE4A2B"/>
    <w:rsid w:val="00EE6927"/>
    <w:rsid w:val="00F2345C"/>
    <w:rsid w:val="00F27BB9"/>
    <w:rsid w:val="00F33552"/>
    <w:rsid w:val="00F3572C"/>
    <w:rsid w:val="00F35F5A"/>
    <w:rsid w:val="00F558E5"/>
    <w:rsid w:val="00F57146"/>
    <w:rsid w:val="00F57F69"/>
    <w:rsid w:val="00F65C5D"/>
    <w:rsid w:val="00F723FD"/>
    <w:rsid w:val="00FD57D1"/>
    <w:rsid w:val="00FF3328"/>
    <w:rsid w:val="2E4E3950"/>
    <w:rsid w:val="4DD47B53"/>
    <w:rsid w:val="6C172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note text" w:uiPriority="99" w:unhideWhenUsed="1"/>
    <w:lsdException w:name="caption" w:semiHidden="1" w:unhideWhenUsed="1" w:qFormat="1"/>
    <w:lsdException w:name="footnote reference" w:uiPriority="99" w:unhideWhenUsed="1"/>
    <w:lsdException w:name="endnote reference" w:uiPriority="99" w:unhideWhenUsed="1"/>
    <w:lsdException w:name="endnote text" w:uiPriority="99" w:unhideWhenUsed="1"/>
    <w:lsdException w:name="Title" w:uiPriority="10" w:qFormat="1"/>
    <w:lsdException w:name="Default Paragraph Font" w:semiHidden="1"/>
    <w:lsdException w:name="Subtitle" w:uiPriority="11" w:qFormat="1"/>
    <w:lsdException w:name="Hyperlink" w:uiPriority="99" w:unhideWhenUsed="1"/>
    <w:lsdException w:name="Strong" w:uiPriority="22" w:qFormat="1"/>
    <w:lsdException w:name="Emphasis" w:uiPriority="20" w:qFormat="1"/>
    <w:lsdException w:name="Plain Text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18AE"/>
    <w:pPr>
      <w:widowControl w:val="0"/>
      <w:ind w:firstLine="720"/>
      <w:jc w:val="both"/>
    </w:pPr>
    <w:rPr>
      <w:rFonts w:ascii="Times New Roman CYR" w:hAnsi="Times New Roman CYR" w:cs="Times New Roman CYR"/>
      <w:sz w:val="24"/>
      <w:szCs w:val="24"/>
      <w:lang w:bidi="hi-IN"/>
    </w:rPr>
  </w:style>
  <w:style w:type="paragraph" w:styleId="1">
    <w:name w:val="heading 1"/>
    <w:basedOn w:val="a"/>
    <w:next w:val="a"/>
    <w:link w:val="10"/>
    <w:qFormat/>
    <w:rsid w:val="007B18AE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qFormat/>
    <w:rsid w:val="007B18AE"/>
    <w:pPr>
      <w:keepNext/>
      <w:keepLines/>
      <w:spacing w:before="200"/>
      <w:outlineLvl w:val="1"/>
    </w:pPr>
    <w:rPr>
      <w:rFonts w:ascii="Helvetica Neue" w:eastAsia="Helvetica Neue" w:hAnsi="Helvetica Neue" w:cs="Times New Roman"/>
      <w:b/>
      <w:bCs/>
      <w:color w:val="4472C4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7B18AE"/>
    <w:pPr>
      <w:keepNext/>
      <w:keepLines/>
      <w:spacing w:before="200"/>
      <w:outlineLvl w:val="2"/>
    </w:pPr>
    <w:rPr>
      <w:rFonts w:ascii="Helvetica Neue" w:eastAsia="Helvetica Neue" w:hAnsi="Helvetica Neue" w:cs="Times New Roman"/>
      <w:b/>
      <w:bCs/>
      <w:color w:val="4472C4"/>
    </w:rPr>
  </w:style>
  <w:style w:type="paragraph" w:styleId="4">
    <w:name w:val="heading 4"/>
    <w:basedOn w:val="a"/>
    <w:next w:val="a"/>
    <w:link w:val="40"/>
    <w:uiPriority w:val="9"/>
    <w:qFormat/>
    <w:rsid w:val="007B18AE"/>
    <w:pPr>
      <w:keepNext/>
      <w:keepLines/>
      <w:spacing w:before="200"/>
      <w:outlineLvl w:val="3"/>
    </w:pPr>
    <w:rPr>
      <w:rFonts w:ascii="Helvetica Neue" w:eastAsia="Helvetica Neue" w:hAnsi="Helvetica Neue" w:cs="Times New Roman"/>
      <w:b/>
      <w:bCs/>
      <w:i/>
      <w:iCs/>
      <w:color w:val="4472C4"/>
    </w:rPr>
  </w:style>
  <w:style w:type="paragraph" w:styleId="5">
    <w:name w:val="heading 5"/>
    <w:basedOn w:val="a"/>
    <w:next w:val="a"/>
    <w:link w:val="50"/>
    <w:uiPriority w:val="9"/>
    <w:qFormat/>
    <w:rsid w:val="007B18AE"/>
    <w:pPr>
      <w:keepNext/>
      <w:keepLines/>
      <w:spacing w:before="200"/>
      <w:outlineLvl w:val="4"/>
    </w:pPr>
    <w:rPr>
      <w:rFonts w:ascii="Helvetica Neue" w:eastAsia="Helvetica Neue" w:hAnsi="Helvetica Neue" w:cs="Times New Roman"/>
      <w:color w:val="1F3763"/>
    </w:rPr>
  </w:style>
  <w:style w:type="paragraph" w:styleId="6">
    <w:name w:val="heading 6"/>
    <w:basedOn w:val="a"/>
    <w:next w:val="a"/>
    <w:link w:val="60"/>
    <w:uiPriority w:val="9"/>
    <w:qFormat/>
    <w:rsid w:val="007B18AE"/>
    <w:pPr>
      <w:keepNext/>
      <w:keepLines/>
      <w:spacing w:before="200"/>
      <w:outlineLvl w:val="5"/>
    </w:pPr>
    <w:rPr>
      <w:rFonts w:ascii="Helvetica Neue" w:eastAsia="Helvetica Neue" w:hAnsi="Helvetica Neue" w:cs="Times New Roman"/>
      <w:i/>
      <w:iCs/>
      <w:color w:val="1F3763"/>
    </w:rPr>
  </w:style>
  <w:style w:type="paragraph" w:styleId="7">
    <w:name w:val="heading 7"/>
    <w:basedOn w:val="a"/>
    <w:next w:val="a"/>
    <w:link w:val="70"/>
    <w:uiPriority w:val="9"/>
    <w:qFormat/>
    <w:rsid w:val="007B18AE"/>
    <w:pPr>
      <w:keepNext/>
      <w:keepLines/>
      <w:spacing w:before="200"/>
      <w:outlineLvl w:val="6"/>
    </w:pPr>
    <w:rPr>
      <w:rFonts w:ascii="Helvetica Neue" w:eastAsia="Helvetica Neue" w:hAnsi="Helvetica Neue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rsid w:val="007B18AE"/>
    <w:pPr>
      <w:keepNext/>
      <w:keepLines/>
      <w:spacing w:before="200"/>
      <w:outlineLvl w:val="7"/>
    </w:pPr>
    <w:rPr>
      <w:rFonts w:ascii="Helvetica Neue" w:eastAsia="Helvetica Neue" w:hAnsi="Helvetica Neue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rsid w:val="007B18AE"/>
    <w:pPr>
      <w:keepNext/>
      <w:keepLines/>
      <w:spacing w:before="200"/>
      <w:outlineLvl w:val="8"/>
    </w:pPr>
    <w:rPr>
      <w:rFonts w:ascii="Helvetica Neue" w:eastAsia="Helvetica Neue" w:hAnsi="Helvetica Neue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18AE"/>
    <w:rPr>
      <w:rFonts w:ascii="Helvetica Neue" w:eastAsia="Helvetica Neue" w:hAnsi="Helvetica Neue" w:cs="Times New Roman"/>
      <w:b/>
      <w:bCs/>
      <w:color w:val="2F5395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B18AE"/>
    <w:rPr>
      <w:rFonts w:ascii="Helvetica Neue" w:eastAsia="Helvetica Neue" w:hAnsi="Helvetica Neue" w:cs="Times New Roman"/>
      <w:b/>
      <w:bCs/>
      <w:color w:val="4472C4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B18AE"/>
    <w:rPr>
      <w:rFonts w:ascii="Helvetica Neue" w:eastAsia="Helvetica Neue" w:hAnsi="Helvetica Neue" w:cs="Times New Roman"/>
      <w:b/>
      <w:bCs/>
      <w:color w:val="4472C4"/>
    </w:rPr>
  </w:style>
  <w:style w:type="character" w:customStyle="1" w:styleId="40">
    <w:name w:val="Заголовок 4 Знак"/>
    <w:basedOn w:val="a0"/>
    <w:link w:val="4"/>
    <w:uiPriority w:val="9"/>
    <w:rsid w:val="007B18AE"/>
    <w:rPr>
      <w:rFonts w:ascii="Helvetica Neue" w:eastAsia="Helvetica Neue" w:hAnsi="Helvetica Neue" w:cs="Times New Roman"/>
      <w:b/>
      <w:bCs/>
      <w:i/>
      <w:iCs/>
      <w:color w:val="4472C4"/>
    </w:rPr>
  </w:style>
  <w:style w:type="character" w:customStyle="1" w:styleId="50">
    <w:name w:val="Заголовок 5 Знак"/>
    <w:basedOn w:val="a0"/>
    <w:link w:val="5"/>
    <w:uiPriority w:val="9"/>
    <w:rsid w:val="007B18AE"/>
    <w:rPr>
      <w:rFonts w:ascii="Helvetica Neue" w:eastAsia="Helvetica Neue" w:hAnsi="Helvetica Neue" w:cs="Times New Roman"/>
      <w:color w:val="1F3763"/>
    </w:rPr>
  </w:style>
  <w:style w:type="character" w:customStyle="1" w:styleId="60">
    <w:name w:val="Заголовок 6 Знак"/>
    <w:basedOn w:val="a0"/>
    <w:link w:val="6"/>
    <w:uiPriority w:val="9"/>
    <w:rsid w:val="007B18AE"/>
    <w:rPr>
      <w:rFonts w:ascii="Helvetica Neue" w:eastAsia="Helvetica Neue" w:hAnsi="Helvetica Neue" w:cs="Times New Roman"/>
      <w:i/>
      <w:iCs/>
      <w:color w:val="1F3763"/>
    </w:rPr>
  </w:style>
  <w:style w:type="character" w:customStyle="1" w:styleId="70">
    <w:name w:val="Заголовок 7 Знак"/>
    <w:basedOn w:val="a0"/>
    <w:link w:val="7"/>
    <w:uiPriority w:val="9"/>
    <w:rsid w:val="007B18AE"/>
    <w:rPr>
      <w:rFonts w:ascii="Helvetica Neue" w:eastAsia="Helvetica Neue" w:hAnsi="Helvetica Neue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rsid w:val="007B18AE"/>
    <w:rPr>
      <w:rFonts w:ascii="Helvetica Neue" w:eastAsia="Helvetica Neue" w:hAnsi="Helvetica Neue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7B18AE"/>
    <w:rPr>
      <w:rFonts w:ascii="Helvetica Neue" w:eastAsia="Helvetica Neue" w:hAnsi="Helvetica Neue" w:cs="Times New Roman"/>
      <w:i/>
      <w:iCs/>
      <w:color w:val="404040"/>
      <w:sz w:val="20"/>
      <w:szCs w:val="20"/>
    </w:rPr>
  </w:style>
  <w:style w:type="character" w:styleId="a3">
    <w:name w:val="footnote reference"/>
    <w:basedOn w:val="a0"/>
    <w:uiPriority w:val="99"/>
    <w:unhideWhenUsed/>
    <w:rsid w:val="007B18AE"/>
    <w:rPr>
      <w:vertAlign w:val="superscript"/>
    </w:rPr>
  </w:style>
  <w:style w:type="character" w:styleId="a4">
    <w:name w:val="endnote reference"/>
    <w:basedOn w:val="a0"/>
    <w:uiPriority w:val="99"/>
    <w:unhideWhenUsed/>
    <w:rsid w:val="007B18AE"/>
    <w:rPr>
      <w:vertAlign w:val="superscript"/>
    </w:rPr>
  </w:style>
  <w:style w:type="character" w:styleId="a5">
    <w:name w:val="Emphasis"/>
    <w:basedOn w:val="a0"/>
    <w:uiPriority w:val="20"/>
    <w:qFormat/>
    <w:rsid w:val="007B18AE"/>
    <w:rPr>
      <w:i/>
      <w:iCs/>
    </w:rPr>
  </w:style>
  <w:style w:type="character" w:styleId="a6">
    <w:name w:val="Hyperlink"/>
    <w:basedOn w:val="a0"/>
    <w:uiPriority w:val="99"/>
    <w:unhideWhenUsed/>
    <w:rsid w:val="007B18AE"/>
    <w:rPr>
      <w:color w:val="0563C1"/>
      <w:u w:val="single"/>
    </w:rPr>
  </w:style>
  <w:style w:type="character" w:styleId="a7">
    <w:name w:val="Strong"/>
    <w:basedOn w:val="a0"/>
    <w:uiPriority w:val="22"/>
    <w:qFormat/>
    <w:rsid w:val="007B18AE"/>
    <w:rPr>
      <w:b/>
      <w:bCs/>
    </w:rPr>
  </w:style>
  <w:style w:type="paragraph" w:styleId="a8">
    <w:name w:val="Plain Text"/>
    <w:basedOn w:val="a"/>
    <w:link w:val="a9"/>
    <w:uiPriority w:val="99"/>
    <w:unhideWhenUsed/>
    <w:rsid w:val="007B18AE"/>
    <w:rPr>
      <w:rFonts w:ascii="Courier New" w:hAnsi="Courier New" w:cs="Courier New"/>
      <w:sz w:val="21"/>
      <w:szCs w:val="21"/>
    </w:rPr>
  </w:style>
  <w:style w:type="character" w:customStyle="1" w:styleId="a9">
    <w:name w:val="Текст Знак"/>
    <w:basedOn w:val="a0"/>
    <w:link w:val="a8"/>
    <w:uiPriority w:val="99"/>
    <w:rsid w:val="007B18AE"/>
    <w:rPr>
      <w:rFonts w:ascii="Courier New" w:hAnsi="Courier New" w:cs="Courier New"/>
      <w:sz w:val="21"/>
      <w:szCs w:val="21"/>
    </w:rPr>
  </w:style>
  <w:style w:type="paragraph" w:styleId="aa">
    <w:name w:val="endnote text"/>
    <w:basedOn w:val="a"/>
    <w:link w:val="ab"/>
    <w:uiPriority w:val="99"/>
    <w:unhideWhenUsed/>
    <w:rsid w:val="007B18AE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7B18AE"/>
    <w:rPr>
      <w:sz w:val="20"/>
      <w:szCs w:val="20"/>
    </w:rPr>
  </w:style>
  <w:style w:type="paragraph" w:styleId="ac">
    <w:name w:val="footnote text"/>
    <w:basedOn w:val="a"/>
    <w:link w:val="ad"/>
    <w:uiPriority w:val="99"/>
    <w:unhideWhenUsed/>
    <w:rsid w:val="007B18AE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7B18AE"/>
    <w:rPr>
      <w:sz w:val="20"/>
      <w:szCs w:val="20"/>
    </w:rPr>
  </w:style>
  <w:style w:type="paragraph" w:styleId="ae">
    <w:name w:val="header"/>
    <w:basedOn w:val="a"/>
    <w:link w:val="af"/>
    <w:rsid w:val="007B18A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7B18AE"/>
  </w:style>
  <w:style w:type="paragraph" w:styleId="af0">
    <w:name w:val="Title"/>
    <w:basedOn w:val="a"/>
    <w:next w:val="a"/>
    <w:link w:val="af1"/>
    <w:uiPriority w:val="10"/>
    <w:qFormat/>
    <w:rsid w:val="007B18AE"/>
    <w:pPr>
      <w:pBdr>
        <w:bottom w:val="single" w:sz="8" w:space="4" w:color="4472C4"/>
      </w:pBdr>
      <w:spacing w:after="300"/>
    </w:pPr>
    <w:rPr>
      <w:rFonts w:ascii="Helvetica Neue" w:eastAsia="Helvetica Neue" w:hAnsi="Helvetica Neue" w:cs="Times New Roman"/>
      <w:color w:val="333F4F"/>
      <w:spacing w:val="5"/>
      <w:sz w:val="52"/>
      <w:szCs w:val="52"/>
    </w:rPr>
  </w:style>
  <w:style w:type="character" w:customStyle="1" w:styleId="af1">
    <w:name w:val="Название Знак"/>
    <w:basedOn w:val="a0"/>
    <w:link w:val="af0"/>
    <w:uiPriority w:val="10"/>
    <w:rsid w:val="007B18AE"/>
    <w:rPr>
      <w:rFonts w:ascii="Helvetica Neue" w:eastAsia="Helvetica Neue" w:hAnsi="Helvetica Neue" w:cs="Times New Roman"/>
      <w:color w:val="333F4F"/>
      <w:spacing w:val="5"/>
      <w:sz w:val="52"/>
      <w:szCs w:val="52"/>
    </w:rPr>
  </w:style>
  <w:style w:type="paragraph" w:styleId="af2">
    <w:name w:val="footer"/>
    <w:basedOn w:val="a"/>
    <w:link w:val="af3"/>
    <w:rsid w:val="007B18A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7B18AE"/>
  </w:style>
  <w:style w:type="paragraph" w:styleId="af4">
    <w:name w:val="Subtitle"/>
    <w:basedOn w:val="a"/>
    <w:next w:val="a"/>
    <w:link w:val="af5"/>
    <w:uiPriority w:val="11"/>
    <w:qFormat/>
    <w:rsid w:val="007B18AE"/>
    <w:rPr>
      <w:rFonts w:ascii="Helvetica Neue" w:eastAsia="Helvetica Neue" w:hAnsi="Helvetica Neue" w:cs="Times New Roman"/>
      <w:i/>
      <w:iCs/>
      <w:color w:val="4472C4"/>
      <w:spacing w:val="15"/>
    </w:rPr>
  </w:style>
  <w:style w:type="character" w:customStyle="1" w:styleId="af5">
    <w:name w:val="Подзаголовок Знак"/>
    <w:basedOn w:val="a0"/>
    <w:link w:val="af4"/>
    <w:uiPriority w:val="11"/>
    <w:rsid w:val="007B18AE"/>
    <w:rPr>
      <w:rFonts w:ascii="Helvetica Neue" w:eastAsia="Helvetica Neue" w:hAnsi="Helvetica Neue" w:cs="Times New Roman"/>
      <w:i/>
      <w:iCs/>
      <w:color w:val="4472C4"/>
      <w:spacing w:val="15"/>
      <w:sz w:val="24"/>
      <w:szCs w:val="24"/>
    </w:rPr>
  </w:style>
  <w:style w:type="character" w:customStyle="1" w:styleId="af6">
    <w:name w:val="Цветовое выделение"/>
    <w:rsid w:val="007B18AE"/>
    <w:rPr>
      <w:b/>
      <w:bCs/>
      <w:color w:val="26282F"/>
    </w:rPr>
  </w:style>
  <w:style w:type="character" w:customStyle="1" w:styleId="af7">
    <w:name w:val="Гипертекстовая ссылка"/>
    <w:basedOn w:val="af6"/>
    <w:rsid w:val="007B18AE"/>
    <w:rPr>
      <w:color w:val="106BBE"/>
    </w:rPr>
  </w:style>
  <w:style w:type="paragraph" w:customStyle="1" w:styleId="af8">
    <w:name w:val="Нормальный (таблица)"/>
    <w:basedOn w:val="a"/>
    <w:next w:val="a"/>
    <w:rsid w:val="007B18AE"/>
    <w:pPr>
      <w:ind w:firstLine="0"/>
    </w:pPr>
  </w:style>
  <w:style w:type="paragraph" w:customStyle="1" w:styleId="af9">
    <w:name w:val="Прижатый влево"/>
    <w:basedOn w:val="a"/>
    <w:next w:val="a"/>
    <w:rsid w:val="007B18AE"/>
    <w:pPr>
      <w:ind w:firstLine="0"/>
      <w:jc w:val="left"/>
    </w:pPr>
  </w:style>
  <w:style w:type="character" w:customStyle="1" w:styleId="afa">
    <w:name w:val="Цветовое выделение для Текст"/>
    <w:rsid w:val="007B18AE"/>
    <w:rPr>
      <w:rFonts w:ascii="Times New Roman CYR" w:hAnsi="Times New Roman CYR" w:cs="Times New Roman CYR"/>
    </w:rPr>
  </w:style>
  <w:style w:type="paragraph" w:customStyle="1" w:styleId="11">
    <w:name w:val="Без интервала1"/>
    <w:uiPriority w:val="1"/>
    <w:qFormat/>
    <w:rsid w:val="007B18AE"/>
  </w:style>
  <w:style w:type="character" w:customStyle="1" w:styleId="12">
    <w:name w:val="Слабое выделение1"/>
    <w:basedOn w:val="a0"/>
    <w:uiPriority w:val="19"/>
    <w:qFormat/>
    <w:rsid w:val="007B18AE"/>
    <w:rPr>
      <w:i/>
      <w:iCs/>
      <w:color w:val="808080"/>
    </w:rPr>
  </w:style>
  <w:style w:type="character" w:customStyle="1" w:styleId="13">
    <w:name w:val="Сильное выделение1"/>
    <w:basedOn w:val="a0"/>
    <w:uiPriority w:val="21"/>
    <w:qFormat/>
    <w:rsid w:val="007B18AE"/>
    <w:rPr>
      <w:b/>
      <w:bCs/>
      <w:i/>
      <w:iCs/>
      <w:color w:val="4472C4"/>
    </w:rPr>
  </w:style>
  <w:style w:type="paragraph" w:customStyle="1" w:styleId="21">
    <w:name w:val="Цитата 21"/>
    <w:basedOn w:val="a"/>
    <w:next w:val="a"/>
    <w:link w:val="QuoteChar"/>
    <w:uiPriority w:val="29"/>
    <w:qFormat/>
    <w:rsid w:val="007B18AE"/>
    <w:rPr>
      <w:i/>
      <w:iCs/>
      <w:color w:val="000000"/>
    </w:rPr>
  </w:style>
  <w:style w:type="character" w:customStyle="1" w:styleId="QuoteChar">
    <w:name w:val="Quote Char"/>
    <w:basedOn w:val="a0"/>
    <w:link w:val="21"/>
    <w:uiPriority w:val="29"/>
    <w:rsid w:val="007B18AE"/>
    <w:rPr>
      <w:i/>
      <w:iCs/>
      <w:color w:val="000000"/>
    </w:rPr>
  </w:style>
  <w:style w:type="paragraph" w:customStyle="1" w:styleId="14">
    <w:name w:val="Выделенная цитата1"/>
    <w:basedOn w:val="a"/>
    <w:next w:val="a"/>
    <w:link w:val="IntenseQuoteChar"/>
    <w:uiPriority w:val="30"/>
    <w:qFormat/>
    <w:rsid w:val="007B18AE"/>
    <w:pPr>
      <w:pBdr>
        <w:bottom w:val="single" w:sz="4" w:space="4" w:color="4472C4"/>
      </w:pBdr>
      <w:spacing w:before="200" w:after="280"/>
      <w:ind w:left="936" w:right="936"/>
    </w:pPr>
    <w:rPr>
      <w:b/>
      <w:bCs/>
      <w:i/>
      <w:iCs/>
      <w:color w:val="4472C4"/>
    </w:rPr>
  </w:style>
  <w:style w:type="character" w:customStyle="1" w:styleId="IntenseQuoteChar">
    <w:name w:val="Intense Quote Char"/>
    <w:basedOn w:val="a0"/>
    <w:link w:val="14"/>
    <w:uiPriority w:val="30"/>
    <w:rsid w:val="007B18AE"/>
    <w:rPr>
      <w:b/>
      <w:bCs/>
      <w:i/>
      <w:iCs/>
      <w:color w:val="4472C4"/>
    </w:rPr>
  </w:style>
  <w:style w:type="character" w:customStyle="1" w:styleId="15">
    <w:name w:val="Слабая ссылка1"/>
    <w:basedOn w:val="a0"/>
    <w:uiPriority w:val="31"/>
    <w:qFormat/>
    <w:rsid w:val="007B18AE"/>
    <w:rPr>
      <w:smallCaps/>
      <w:color w:val="ED7D31"/>
      <w:u w:val="single"/>
    </w:rPr>
  </w:style>
  <w:style w:type="character" w:customStyle="1" w:styleId="16">
    <w:name w:val="Сильная ссылка1"/>
    <w:basedOn w:val="a0"/>
    <w:uiPriority w:val="32"/>
    <w:qFormat/>
    <w:rsid w:val="007B18AE"/>
    <w:rPr>
      <w:b/>
      <w:bCs/>
      <w:smallCaps/>
      <w:color w:val="ED7D31"/>
      <w:spacing w:val="5"/>
      <w:u w:val="single"/>
    </w:rPr>
  </w:style>
  <w:style w:type="character" w:customStyle="1" w:styleId="17">
    <w:name w:val="Название книги1"/>
    <w:basedOn w:val="a0"/>
    <w:uiPriority w:val="33"/>
    <w:qFormat/>
    <w:rsid w:val="007B18AE"/>
    <w:rPr>
      <w:b/>
      <w:bCs/>
      <w:smallCaps/>
      <w:spacing w:val="5"/>
    </w:rPr>
  </w:style>
  <w:style w:type="paragraph" w:customStyle="1" w:styleId="18">
    <w:name w:val="Абзац списка1"/>
    <w:basedOn w:val="a"/>
    <w:uiPriority w:val="34"/>
    <w:qFormat/>
    <w:rsid w:val="007B18AE"/>
    <w:pPr>
      <w:ind w:left="720"/>
    </w:pPr>
  </w:style>
  <w:style w:type="paragraph" w:customStyle="1" w:styleId="afb">
    <w:name w:val="Абзац_пост"/>
    <w:basedOn w:val="a"/>
    <w:link w:val="afc"/>
    <w:rsid w:val="007B18AE"/>
    <w:pPr>
      <w:widowControl/>
      <w:spacing w:before="120"/>
    </w:pPr>
    <w:rPr>
      <w:rFonts w:ascii="Times New Roman" w:hAnsi="Times New Roman" w:cs="Times New Roman"/>
      <w:sz w:val="26"/>
      <w:lang w:bidi="ar-SA"/>
    </w:rPr>
  </w:style>
  <w:style w:type="character" w:customStyle="1" w:styleId="afc">
    <w:name w:val="Абзац_пост Знак"/>
    <w:link w:val="afb"/>
    <w:rsid w:val="007B18AE"/>
    <w:rPr>
      <w:sz w:val="26"/>
      <w:szCs w:val="24"/>
      <w:lang w:bidi="ar-SA"/>
    </w:rPr>
  </w:style>
  <w:style w:type="paragraph" w:customStyle="1" w:styleId="ConsPlusNormal">
    <w:name w:val="ConsPlusNormal"/>
    <w:rsid w:val="007B18A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NormalExport">
    <w:name w:val="Normal_Export"/>
    <w:basedOn w:val="a"/>
    <w:qFormat/>
    <w:rsid w:val="007B18AE"/>
    <w:rPr>
      <w:rFonts w:ascii="Arial" w:eastAsia="Arial" w:hAnsi="Arial" w:cs="Arial"/>
      <w:color w:val="000000"/>
    </w:rPr>
  </w:style>
  <w:style w:type="paragraph" w:customStyle="1" w:styleId="afd">
    <w:name w:val="Нормальный"/>
    <w:qFormat/>
    <w:rsid w:val="007B18A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402672610/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internet.garant.ru/document/redirect/12112604/200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12112604/17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8</Pages>
  <Words>1769</Words>
  <Characters>13677</Characters>
  <Application>Microsoft Office Word</Application>
  <DocSecurity>0</DocSecurity>
  <Lines>113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муниципального образования Вязниковский район Владимирской области от 20 августа 2021 г</vt:lpstr>
    </vt:vector>
  </TitlesOfParts>
  <Company>НПП "Гарант-Сервис"</Company>
  <LinksUpToDate>false</LinksUpToDate>
  <CharactersWithSpaces>15416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муниципального образования Вязниковский район Владимирской области от 20 августа 2021 г</dc:title>
  <dc:creator>НПП "Гарант-Сервис"</dc:creator>
  <dc:description>Документ экспортирован из системы ГАРАНТ</dc:description>
  <cp:lastModifiedBy>Пользователь РФО</cp:lastModifiedBy>
  <cp:revision>10</cp:revision>
  <cp:lastPrinted>2025-11-10T12:55:00Z</cp:lastPrinted>
  <dcterms:created xsi:type="dcterms:W3CDTF">2024-10-21T05:17:00Z</dcterms:created>
  <dcterms:modified xsi:type="dcterms:W3CDTF">2025-11-10T13:01:00Z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C0CF368BB69A4D248FF7919454F4FC9E_13</vt:lpwstr>
  </property>
</Properties>
</file>