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C645A" w:rsidRPr="009B6056" w:rsidTr="00CD3181">
        <w:trPr>
          <w:cantSplit/>
          <w:trHeight w:val="1135"/>
          <w:jc w:val="center"/>
        </w:trPr>
        <w:tc>
          <w:tcPr>
            <w:tcW w:w="9356" w:type="dxa"/>
            <w:vAlign w:val="center"/>
          </w:tcPr>
          <w:p w:rsidR="001C645A" w:rsidRPr="009B6056" w:rsidRDefault="0088165D" w:rsidP="001C645A">
            <w:pPr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bidi="ar-SA"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45A" w:rsidRPr="009B6056" w:rsidTr="00CD3181">
        <w:trPr>
          <w:trHeight w:val="399"/>
          <w:jc w:val="center"/>
        </w:trPr>
        <w:tc>
          <w:tcPr>
            <w:tcW w:w="9356" w:type="dxa"/>
            <w:vAlign w:val="center"/>
          </w:tcPr>
          <w:p w:rsidR="001C645A" w:rsidRPr="009B6056" w:rsidRDefault="001C645A" w:rsidP="001C645A">
            <w:pPr>
              <w:pStyle w:val="4"/>
              <w:spacing w:before="0" w:after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B6056">
              <w:rPr>
                <w:b w:val="0"/>
                <w:color w:val="000000"/>
                <w:sz w:val="24"/>
                <w:szCs w:val="24"/>
              </w:rPr>
              <w:t>Администрация Пучежского муниципального района</w:t>
            </w:r>
          </w:p>
          <w:p w:rsidR="001C645A" w:rsidRPr="009B6056" w:rsidRDefault="001C645A" w:rsidP="001C645A">
            <w:pPr>
              <w:pStyle w:val="4"/>
              <w:spacing w:before="0" w:after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B6056">
              <w:rPr>
                <w:b w:val="0"/>
                <w:color w:val="000000"/>
                <w:sz w:val="24"/>
                <w:szCs w:val="24"/>
              </w:rPr>
              <w:t>Ивановской области</w:t>
            </w:r>
          </w:p>
          <w:p w:rsidR="001C645A" w:rsidRPr="009B6056" w:rsidRDefault="001C645A" w:rsidP="001C645A">
            <w:pPr>
              <w:rPr>
                <w:rFonts w:ascii="Times New Roman" w:hAnsi="Times New Roman" w:cs="Times New Roman"/>
                <w:color w:val="000000"/>
                <w:lang w:bidi="ar-SA"/>
              </w:rPr>
            </w:pPr>
          </w:p>
          <w:p w:rsidR="001C645A" w:rsidRPr="009B6056" w:rsidRDefault="001C645A" w:rsidP="001C645A">
            <w:pPr>
              <w:pStyle w:val="4"/>
              <w:spacing w:before="0" w:after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B6056">
              <w:rPr>
                <w:b w:val="0"/>
                <w:color w:val="000000"/>
                <w:sz w:val="24"/>
                <w:szCs w:val="24"/>
              </w:rPr>
              <w:t>П О С Т А Н О В Л Е Н И Е</w:t>
            </w:r>
          </w:p>
        </w:tc>
      </w:tr>
      <w:tr w:rsidR="001C645A" w:rsidRPr="009B6056" w:rsidTr="00CD3181">
        <w:trPr>
          <w:cantSplit/>
          <w:jc w:val="center"/>
        </w:trPr>
        <w:tc>
          <w:tcPr>
            <w:tcW w:w="9356" w:type="dxa"/>
            <w:vAlign w:val="center"/>
          </w:tcPr>
          <w:p w:rsidR="001C645A" w:rsidRPr="009B6056" w:rsidRDefault="001C645A" w:rsidP="001C645A">
            <w:pPr>
              <w:tabs>
                <w:tab w:val="left" w:pos="79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  <w:p w:rsidR="001C645A" w:rsidRPr="009B6056" w:rsidRDefault="001C645A" w:rsidP="001C645A">
            <w:pPr>
              <w:tabs>
                <w:tab w:val="left" w:pos="795"/>
                <w:tab w:val="center" w:pos="4608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8D5339" w:rsidRPr="009B6056">
              <w:rPr>
                <w:rFonts w:ascii="Times New Roman" w:hAnsi="Times New Roman" w:cs="Times New Roman"/>
                <w:color w:val="000000"/>
              </w:rPr>
              <w:t>13</w:t>
            </w:r>
            <w:r w:rsidRPr="009B6056">
              <w:rPr>
                <w:rFonts w:ascii="Times New Roman" w:hAnsi="Times New Roman" w:cs="Times New Roman"/>
                <w:color w:val="000000"/>
              </w:rPr>
              <w:t xml:space="preserve">.12.2018                                                             № </w:t>
            </w:r>
            <w:r w:rsidR="008D5339" w:rsidRPr="009B6056">
              <w:rPr>
                <w:rFonts w:ascii="Times New Roman" w:hAnsi="Times New Roman" w:cs="Times New Roman"/>
                <w:color w:val="000000"/>
              </w:rPr>
              <w:t>615</w:t>
            </w:r>
            <w:r w:rsidRPr="009B6056">
              <w:rPr>
                <w:rFonts w:ascii="Times New Roman" w:hAnsi="Times New Roman" w:cs="Times New Roman"/>
                <w:color w:val="000000"/>
              </w:rPr>
              <w:t>-п</w:t>
            </w:r>
          </w:p>
          <w:p w:rsidR="001C645A" w:rsidRPr="009B6056" w:rsidRDefault="001C645A" w:rsidP="001C645A">
            <w:pPr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1C645A" w:rsidRPr="009B6056" w:rsidTr="00CD3181">
        <w:trPr>
          <w:trHeight w:val="193"/>
          <w:jc w:val="center"/>
        </w:trPr>
        <w:tc>
          <w:tcPr>
            <w:tcW w:w="9356" w:type="dxa"/>
            <w:vAlign w:val="center"/>
          </w:tcPr>
          <w:p w:rsidR="001C645A" w:rsidRPr="009B6056" w:rsidRDefault="001C645A" w:rsidP="001C645A">
            <w:pPr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г. Пучеж</w:t>
            </w:r>
          </w:p>
        </w:tc>
      </w:tr>
    </w:tbl>
    <w:p w:rsidR="001C645A" w:rsidRPr="009B6056" w:rsidRDefault="001C645A" w:rsidP="001C645A">
      <w:pPr>
        <w:pStyle w:val="1"/>
        <w:rPr>
          <w:rFonts w:ascii="Times New Roman" w:hAnsi="Times New Roman" w:cs="Times New Roman"/>
          <w:b w:val="0"/>
          <w:color w:val="000000"/>
        </w:rPr>
      </w:pPr>
    </w:p>
    <w:p w:rsidR="001C645A" w:rsidRPr="009B6056" w:rsidRDefault="001C645A" w:rsidP="001C645A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9B6056">
        <w:rPr>
          <w:rFonts w:ascii="Times New Roman" w:hAnsi="Times New Roman" w:cs="Times New Roman"/>
          <w:b w:val="0"/>
          <w:color w:val="000000"/>
        </w:rPr>
        <w:t xml:space="preserve">О внесении изменений и дополнений в постановление </w:t>
      </w:r>
    </w:p>
    <w:p w:rsidR="001C645A" w:rsidRPr="009B6056" w:rsidRDefault="001C645A" w:rsidP="001C645A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9B6056">
        <w:rPr>
          <w:rFonts w:ascii="Times New Roman" w:hAnsi="Times New Roman" w:cs="Times New Roman"/>
          <w:b w:val="0"/>
          <w:color w:val="000000"/>
        </w:rPr>
        <w:t>администрации района от 21.09.2015 № 348-п</w:t>
      </w:r>
    </w:p>
    <w:p w:rsidR="001C645A" w:rsidRPr="009B6056" w:rsidRDefault="001C645A" w:rsidP="001C645A">
      <w:pPr>
        <w:pStyle w:val="1"/>
        <w:rPr>
          <w:rFonts w:ascii="Times New Roman" w:hAnsi="Times New Roman" w:cs="Times New Roman"/>
          <w:b w:val="0"/>
          <w:color w:val="000000"/>
        </w:rPr>
      </w:pP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6" w:history="1">
        <w:r w:rsidRPr="009B6056">
          <w:rPr>
            <w:rFonts w:ascii="Times New Roman" w:hAnsi="Times New Roman" w:cs="Times New Roman"/>
            <w:color w:val="000000"/>
          </w:rPr>
          <w:t>статьей 69.2</w:t>
        </w:r>
      </w:hyperlink>
      <w:r w:rsidRPr="009B6056">
        <w:rPr>
          <w:rFonts w:ascii="Times New Roman" w:hAnsi="Times New Roman" w:cs="Times New Roman"/>
          <w:color w:val="000000"/>
        </w:rPr>
        <w:t xml:space="preserve"> Бюджетного кодекса Российской Федерации, руководствуясь постановлением Правительства Ивановской области от 03.09.2015 № 419-п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задания»  администрация Пучежского муниципального района постановляет:</w:t>
      </w: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1. Внести в </w:t>
      </w:r>
      <w:hyperlink r:id="rId7" w:history="1">
        <w:r w:rsidRPr="009B6056">
          <w:rPr>
            <w:rFonts w:ascii="Times New Roman" w:hAnsi="Times New Roman" w:cs="Times New Roman"/>
            <w:color w:val="000000"/>
          </w:rPr>
          <w:t>постановление</w:t>
        </w:r>
      </w:hyperlink>
      <w:r w:rsidRPr="009B6056">
        <w:rPr>
          <w:rFonts w:ascii="Times New Roman" w:hAnsi="Times New Roman" w:cs="Times New Roman"/>
          <w:color w:val="000000"/>
        </w:rPr>
        <w:t xml:space="preserve"> администрации Пучежского муниципального района от 21.09.2015 № 348-п "Об утверждении Порядка формирования муниципального задания на оказание муниципальных услуг (выполнение работ) в отношении муниципальных учреждений Пучежского муниципального района и финансового обеспечения выполнения муниципального задания" следующие изменения:</w:t>
      </w: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  <w:bookmarkStart w:id="0" w:name="sub_11"/>
      <w:r w:rsidRPr="009B6056">
        <w:rPr>
          <w:rFonts w:ascii="Times New Roman" w:hAnsi="Times New Roman" w:cs="Times New Roman"/>
          <w:color w:val="000000"/>
        </w:rPr>
        <w:t xml:space="preserve">1.1. </w:t>
      </w:r>
      <w:hyperlink r:id="rId8" w:history="1">
        <w:r w:rsidRPr="009B6056">
          <w:rPr>
            <w:rFonts w:ascii="Times New Roman" w:hAnsi="Times New Roman" w:cs="Times New Roman"/>
            <w:color w:val="000000"/>
          </w:rPr>
          <w:t>Подпункт 2 пункта 2</w:t>
        </w:r>
      </w:hyperlink>
      <w:r w:rsidRPr="009B6056">
        <w:rPr>
          <w:rFonts w:ascii="Times New Roman" w:hAnsi="Times New Roman" w:cs="Times New Roman"/>
          <w:color w:val="000000"/>
        </w:rPr>
        <w:t xml:space="preserve"> дополнить словами ", а также на официальных сайтах в информационно-телекоммуникационной сети Интернет главных распорядителей средств районного бюджета, в ведении которых находятся казенные учреждения Пучежского муниципального района, и органов местного самоуправления Пучежского муниципального района, осуществляющих функции и полномочия учредителя в отношении муниципальных бюджетных учреждений Пучежского муниципального района, и на официальных сайтах муниципальных учреждений Пучежского муниципального района в информационно-телекоммуникационной сети Интернет"</w:t>
      </w: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2. В приложении к постановлению: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2.1. В </w:t>
      </w:r>
      <w:hyperlink r:id="rId9" w:history="1">
        <w:r w:rsidRPr="009B6056">
          <w:rPr>
            <w:rFonts w:ascii="Times New Roman" w:hAnsi="Times New Roman" w:cs="Times New Roman"/>
            <w:color w:val="000000"/>
          </w:rPr>
          <w:t>пункте 2.6</w:t>
        </w:r>
      </w:hyperlink>
      <w:r w:rsidRPr="009B6056">
        <w:rPr>
          <w:rFonts w:ascii="Times New Roman" w:hAnsi="Times New Roman" w:cs="Times New Roman"/>
          <w:color w:val="000000"/>
        </w:rPr>
        <w:t xml:space="preserve"> слова "могут быть размещены" исключить;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2.2. </w:t>
      </w:r>
      <w:bookmarkEnd w:id="0"/>
      <w:r w:rsidRPr="009B6056">
        <w:rPr>
          <w:rFonts w:ascii="Times New Roman" w:hAnsi="Times New Roman" w:cs="Times New Roman"/>
          <w:color w:val="000000"/>
        </w:rPr>
        <w:t>дополнить разделом 4 следующего содержания:</w:t>
      </w: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widowControl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"</w:t>
      </w:r>
      <w:r w:rsidRPr="009B6056">
        <w:rPr>
          <w:rFonts w:ascii="Times New Roman" w:hAnsi="Times New Roman" w:cs="Times New Roman"/>
          <w:bCs/>
          <w:color w:val="000000"/>
        </w:rPr>
        <w:t>4. Порядок возврата субсидий, предоставленных муниципальным учреждениям Пучежского муниципального района, в объеме, который соответствует показателям муниципального задания, которые не были достигнуты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4.1. Муниципальные учреждения Пучежского муниципального района осуществляют возврат субсидий, предоставленных на выполнение муниципального задания, в объеме, который соответствует показателям муниципального задания, которые не были достигнуты, на основании отчетов об исполнении муниципальных заданий за год, представляемых органам местного </w:t>
      </w:r>
      <w:r w:rsidRPr="009B6056">
        <w:rPr>
          <w:rFonts w:ascii="Times New Roman" w:hAnsi="Times New Roman" w:cs="Times New Roman"/>
          <w:color w:val="000000"/>
        </w:rPr>
        <w:lastRenderedPageBreak/>
        <w:t>самоуправления Пучежского муниципального района, осуществляющим функции и полномочия учредителей в отношении муниципальных бюджетных учреждений Пучежского муниципального района (далее - субсидии, учредители) в соответствии с пунктом 3.32 настоящего Порядка.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4.2. Объем субсидий, подлежащих возврату в бюджет Пучежского муниципального района (далее – районный бюджет) муниципальным учреждением Пучежского муниципального района, определяется по следующей формуле:</w:t>
      </w:r>
    </w:p>
    <w:p w:rsidR="00740850" w:rsidRPr="009B6056" w:rsidRDefault="00740850" w:rsidP="00740850">
      <w:pPr>
        <w:rPr>
          <w:rFonts w:ascii="Times New Roman" w:hAnsi="Times New Roman" w:cs="Times New Roman"/>
          <w:color w:val="000000"/>
        </w:rPr>
      </w:pPr>
    </w:p>
    <w:p w:rsidR="00F564B7" w:rsidRPr="009B6056" w:rsidRDefault="0088165D" w:rsidP="00740850">
      <w:pPr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inline distT="0" distB="0" distL="0" distR="0">
            <wp:extent cx="3543300" cy="361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B7" w:rsidRPr="009B6056" w:rsidRDefault="00F564B7" w:rsidP="00740850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С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убс</w:t>
      </w:r>
      <w:r w:rsidRPr="009B6056">
        <w:rPr>
          <w:rFonts w:ascii="Times New Roman" w:hAnsi="Times New Roman" w:cs="Times New Roman"/>
          <w:color w:val="000000"/>
        </w:rPr>
        <w:t xml:space="preserve"> - объем субсидий на выполнение муниципального задания учреждению, подлежащий возврату в районный бюджет;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С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убс</w:t>
      </w:r>
      <w:r w:rsidRPr="009B6056">
        <w:rPr>
          <w:rStyle w:val="a3"/>
          <w:rFonts w:ascii="Times New Roman" w:hAnsi="Times New Roman" w:cs="Times New Roman"/>
          <w:b w:val="0"/>
          <w:color w:val="000000"/>
        </w:rPr>
        <w:t>(му)i</w:t>
      </w:r>
      <w:r w:rsidRPr="009B6056">
        <w:rPr>
          <w:rFonts w:ascii="Times New Roman" w:hAnsi="Times New Roman" w:cs="Times New Roman"/>
          <w:color w:val="000000"/>
        </w:rPr>
        <w:t xml:space="preserve"> - субсидия на выполнение муниципального задания на оказание i-й муниципальной услуги, подлежащая возврату в районный бюджет;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С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убс</w:t>
      </w:r>
      <w:r w:rsidRPr="009B6056">
        <w:rPr>
          <w:rStyle w:val="a3"/>
          <w:rFonts w:ascii="Times New Roman" w:hAnsi="Times New Roman" w:cs="Times New Roman"/>
          <w:b w:val="0"/>
          <w:color w:val="000000"/>
        </w:rPr>
        <w:t>(мр)j</w:t>
      </w:r>
      <w:r w:rsidRPr="009B6056">
        <w:rPr>
          <w:rFonts w:ascii="Times New Roman" w:hAnsi="Times New Roman" w:cs="Times New Roman"/>
          <w:color w:val="000000"/>
        </w:rPr>
        <w:t xml:space="preserve"> - субсидия на выполнение муниципального задания на выполнение j-й работы, подлежащая возврату в районный бюджет.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4.2.1. Субсидия на выполнение муниципального задания на выполнение j-й работы, подлежащая возврату в районный бюджет, определяется исходя из плановых затрат на выполнение работы пропорционально недостигнутому результату выполнения j-й работы.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4.2.2. Субсидия на выполнение муниципального задания на оказание i-й муниципальной услуги, подлежащая возврату в районный бюджет, определяется по следующей формуле: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а) если установлены дифференцированные нормативы затрат на содержание имущества в расчете на единицу объема оказания муниципальной услуги:</w:t>
      </w:r>
    </w:p>
    <w:p w:rsidR="00740850" w:rsidRPr="009B6056" w:rsidRDefault="00740850" w:rsidP="00740850">
      <w:pPr>
        <w:rPr>
          <w:rFonts w:ascii="Times New Roman" w:hAnsi="Times New Roman" w:cs="Times New Roman"/>
          <w:color w:val="000000"/>
        </w:rPr>
      </w:pPr>
    </w:p>
    <w:p w:rsidR="00C83521" w:rsidRPr="009B6056" w:rsidRDefault="0088165D" w:rsidP="00C83521">
      <w:pPr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inline distT="0" distB="0" distL="0" distR="0">
            <wp:extent cx="53340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521" w:rsidRPr="009B6056">
        <w:rPr>
          <w:rFonts w:ascii="Times New Roman" w:hAnsi="Times New Roman" w:cs="Times New Roman"/>
          <w:i/>
          <w:color w:val="000000"/>
        </w:rPr>
        <w:t>;</w:t>
      </w:r>
    </w:p>
    <w:p w:rsidR="00740850" w:rsidRPr="009B6056" w:rsidRDefault="00740850" w:rsidP="00740850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б) если установлены дифференцированные нормативы затрат на содержание имущества по муниципальной услуге в расчете на единицу мощности учреждения: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D81A44" w:rsidRPr="009B6056" w:rsidRDefault="0088165D" w:rsidP="00D81A44">
      <w:pPr>
        <w:ind w:right="-65" w:firstLine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inline distT="0" distB="0" distL="0" distR="0">
            <wp:extent cx="6353175" cy="733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5A" w:rsidRPr="009B6056" w:rsidRDefault="001C645A" w:rsidP="001C645A">
      <w:pPr>
        <w:ind w:right="-65" w:firstLine="0"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где: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НМУ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w</w:t>
      </w:r>
      <w:r w:rsidRPr="009B6056">
        <w:rPr>
          <w:rFonts w:ascii="Times New Roman" w:hAnsi="Times New Roman" w:cs="Times New Roman"/>
          <w:color w:val="000000"/>
        </w:rPr>
        <w:t xml:space="preserve"> - дифференцированный норматив затрат на непосредственное оказание муниципальной услуги, установленный по w-му направлению оказания государственной услуги;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НИМ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w</w:t>
      </w:r>
      <w:r w:rsidRPr="009B6056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9B6056">
        <w:rPr>
          <w:rFonts w:ascii="Times New Roman" w:hAnsi="Times New Roman" w:cs="Times New Roman"/>
          <w:color w:val="000000"/>
        </w:rPr>
        <w:t>- дифференцированный норматив затрат на содержание имущества, установленный по w-му направлению оказания муниципальной услуги;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Объем(мз)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w</w:t>
      </w:r>
      <w:r w:rsidRPr="009B6056">
        <w:rPr>
          <w:rFonts w:ascii="Times New Roman" w:hAnsi="Times New Roman" w:cs="Times New Roman"/>
          <w:color w:val="000000"/>
        </w:rPr>
        <w:t xml:space="preserve"> - объем оказания муниципальной услуги, установленный муниципальным заданием по w-му направлению оказания муниципальной услуги;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Объем(факт)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w</w:t>
      </w:r>
      <w:r w:rsidRPr="009B6056">
        <w:rPr>
          <w:rFonts w:ascii="Times New Roman" w:hAnsi="Times New Roman" w:cs="Times New Roman"/>
          <w:color w:val="000000"/>
        </w:rPr>
        <w:t xml:space="preserve"> - фактическое значение объема оказания муниципальной услуги по w-му направлению оказания муниципальной услуги на основании данных отчетов об исполнении муниципальных заданий, предоставленных учредителям;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Мощн(мз)</w:t>
      </w:r>
      <w:r w:rsidRPr="009B6056">
        <w:rPr>
          <w:rStyle w:val="a3"/>
          <w:rFonts w:ascii="Times New Roman" w:hAnsi="Times New Roman" w:cs="Times New Roman"/>
          <w:b w:val="0"/>
          <w:color w:val="000000"/>
          <w:vertAlign w:val="subscript"/>
        </w:rPr>
        <w:t>w</w:t>
      </w:r>
      <w:r w:rsidRPr="009B6056">
        <w:rPr>
          <w:rFonts w:ascii="Times New Roman" w:hAnsi="Times New Roman" w:cs="Times New Roman"/>
          <w:color w:val="000000"/>
        </w:rPr>
        <w:t xml:space="preserve"> – плановое значение мощности муниципального учреждения Пучежского муниципального района, оказывающего муниципальную услугу;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Мощн(факт)</w:t>
      </w:r>
      <w:r w:rsidRPr="009B6056">
        <w:rPr>
          <w:rFonts w:ascii="Times New Roman" w:hAnsi="Times New Roman" w:cs="Times New Roman"/>
          <w:color w:val="000000"/>
          <w:vertAlign w:val="subscript"/>
        </w:rPr>
        <w:t>w</w:t>
      </w:r>
      <w:r w:rsidRPr="009B6056">
        <w:rPr>
          <w:rFonts w:ascii="Times New Roman" w:hAnsi="Times New Roman" w:cs="Times New Roman"/>
          <w:color w:val="000000"/>
        </w:rPr>
        <w:t xml:space="preserve"> – фактическое значение мощности муниципального учреждения Пучежского муниципального района, оказывающего муниципальную услугу;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в) если объем финансового обеспечения выполнения муниципального задания </w:t>
      </w:r>
      <w:r w:rsidRPr="009B6056">
        <w:rPr>
          <w:rFonts w:ascii="Times New Roman" w:hAnsi="Times New Roman" w:cs="Times New Roman"/>
          <w:color w:val="000000"/>
        </w:rPr>
        <w:lastRenderedPageBreak/>
        <w:t xml:space="preserve">рассчитывается на основании нормативных затрат на оказание муниципальных услуг (выполнение работ), включенных в </w:t>
      </w:r>
      <w:r w:rsidR="003332D6" w:rsidRPr="009B6056">
        <w:rPr>
          <w:rFonts w:ascii="Times New Roman" w:hAnsi="Times New Roman" w:cs="Times New Roman"/>
          <w:color w:val="000000"/>
        </w:rPr>
        <w:t>общероссийском перечне или региональном перечне муниципальных услуг и работ</w:t>
      </w:r>
      <w:r w:rsidRPr="009B6056">
        <w:rPr>
          <w:rFonts w:ascii="Times New Roman" w:hAnsi="Times New Roman" w:cs="Times New Roman"/>
          <w:color w:val="000000"/>
        </w:rPr>
        <w:t>:</w:t>
      </w:r>
    </w:p>
    <w:p w:rsidR="00740850" w:rsidRPr="009B6056" w:rsidRDefault="00740850" w:rsidP="001C645A">
      <w:pPr>
        <w:rPr>
          <w:rFonts w:ascii="Times New Roman" w:hAnsi="Times New Roman" w:cs="Times New Roman"/>
          <w:color w:val="000000"/>
        </w:rPr>
      </w:pPr>
    </w:p>
    <w:p w:rsidR="00D81A44" w:rsidRPr="009B6056" w:rsidRDefault="0088165D" w:rsidP="00D81A44">
      <w:pPr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bidi="ar-SA"/>
        </w:rPr>
        <w:drawing>
          <wp:inline distT="0" distB="0" distL="0" distR="0">
            <wp:extent cx="4162425" cy="3619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, где: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НМУi</w:t>
      </w:r>
      <w:r w:rsidRPr="009B6056">
        <w:rPr>
          <w:rFonts w:ascii="Times New Roman" w:hAnsi="Times New Roman" w:cs="Times New Roman"/>
          <w:color w:val="000000"/>
        </w:rPr>
        <w:t xml:space="preserve"> - нормативные затраты на оказание i-й муниципальной услуги;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Объем (мз)i</w:t>
      </w:r>
      <w:r w:rsidRPr="009B6056">
        <w:rPr>
          <w:rFonts w:ascii="Times New Roman" w:hAnsi="Times New Roman" w:cs="Times New Roman"/>
          <w:color w:val="000000"/>
        </w:rPr>
        <w:t xml:space="preserve"> - объем оказания муниципальной услуги, установленный муниципальным заданием;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color w:val="000000"/>
        </w:rPr>
        <w:t>Объем (факт)i</w:t>
      </w:r>
      <w:r w:rsidRPr="009B6056">
        <w:rPr>
          <w:rFonts w:ascii="Times New Roman" w:hAnsi="Times New Roman" w:cs="Times New Roman"/>
          <w:color w:val="000000"/>
        </w:rPr>
        <w:t xml:space="preserve"> - фактическое значение объема оказания муниципальной услуги на основании данных отчетов об исполнении муниципальных заданий, предоставленных учредителю.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4.2.3. В случае получения муниципальным учреждением Пучежского муниципального района субсидии на выполнение муниципального задания в объеме меньшем,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(выполнение работы), субсидия, подлежащая возврату, корректируется на разницу между фактически полученной субсидией и субсидией, предусмотренной соглашением.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4.3. Возврат субсидий осуществляется муниципальными учреждениями Пучежского муниципального района в срок, установленный решением Совета Пучежского муниципального района о районном бюджете.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Возврат осуществляется за счет средств, находящихся на лицевых счетах, предназначенных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бюджетным учреждениям из районного бюджета.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4.4. Возврат субсидий муниципальными учреждениями Пучежского муниципального района в доход районного бюджета отражается по коду бюджетной классификации доходов 000 1 13 </w:t>
      </w:r>
      <w:r w:rsidRPr="009B6056">
        <w:rPr>
          <w:rFonts w:ascii="Times New Roman" w:hAnsi="Times New Roman" w:cs="Times New Roman"/>
          <w:color w:val="000000"/>
          <w:lang/>
        </w:rPr>
        <w:t>02995</w:t>
      </w:r>
      <w:r w:rsidRPr="009B6056">
        <w:rPr>
          <w:rFonts w:ascii="Times New Roman" w:hAnsi="Times New Roman" w:cs="Times New Roman"/>
          <w:color w:val="000000"/>
        </w:rPr>
        <w:t xml:space="preserve"> 05 0041 130 "Прочие доходы от компенсации затрат бюджетов муниципальных районов (средства, поступающие от возврата учреждениями субсидий на выполнение ими </w:t>
      </w:r>
      <w:r w:rsidR="003332D6" w:rsidRPr="009B6056">
        <w:rPr>
          <w:rFonts w:ascii="Times New Roman" w:hAnsi="Times New Roman" w:cs="Times New Roman"/>
          <w:color w:val="000000"/>
        </w:rPr>
        <w:t>муниципаль</w:t>
      </w:r>
      <w:r w:rsidRPr="009B6056">
        <w:rPr>
          <w:rFonts w:ascii="Times New Roman" w:hAnsi="Times New Roman" w:cs="Times New Roman"/>
          <w:color w:val="000000"/>
        </w:rPr>
        <w:t>ного задания прошлых лет)" с указанием в первых трех знаках кода соответствующего главного администратора доходов районного бюджета - учредителя.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4.5. Учредители осуществляют контроль за своевременным возвратом подведомственными учреждениями в полном объеме субсидий в районный бюджет и представляют в течение 10 рабочих дней после срока, установленного абзацем первым пункта 4.3, в Финансовый отдел администрации Пучежского муниципального района сведения по форме согласно приложению 3 к настоящему Порядку.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4.6. В случае не</w:t>
      </w:r>
      <w:r w:rsidR="003C6719">
        <w:rPr>
          <w:rFonts w:ascii="Times New Roman" w:hAnsi="Times New Roman" w:cs="Times New Roman"/>
          <w:color w:val="000000"/>
        </w:rPr>
        <w:t xml:space="preserve"> </w:t>
      </w:r>
      <w:r w:rsidRPr="009B6056">
        <w:rPr>
          <w:rFonts w:ascii="Times New Roman" w:hAnsi="Times New Roman" w:cs="Times New Roman"/>
          <w:color w:val="000000"/>
        </w:rPr>
        <w:t>возврата субсидий в установленные сроки осуществляется их взыскание в объеме, подлежащем возврату в районный бюджет, в порядке, установленном Финансовым отделом администрации Пучежского муниципального района.".</w:t>
      </w:r>
    </w:p>
    <w:p w:rsidR="00D81A44" w:rsidRPr="009B6056" w:rsidRDefault="00D81A4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:rsidR="003279E2" w:rsidRPr="009B6056" w:rsidRDefault="003279E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:rsidR="003C6719" w:rsidRPr="003C6719" w:rsidRDefault="003C6719" w:rsidP="003C6719">
      <w:pPr>
        <w:rPr>
          <w:rFonts w:ascii="Times New Roman" w:hAnsi="Times New Roman" w:cs="Times New Roman"/>
        </w:rPr>
      </w:pPr>
      <w:r w:rsidRPr="003C6719">
        <w:rPr>
          <w:rFonts w:ascii="Times New Roman" w:hAnsi="Times New Roman" w:cs="Times New Roman"/>
        </w:rPr>
        <w:t xml:space="preserve">Глава Пучежского </w:t>
      </w:r>
    </w:p>
    <w:p w:rsidR="003C6719" w:rsidRDefault="003C6719" w:rsidP="003C6719">
      <w:pPr>
        <w:rPr>
          <w:rFonts w:ascii="Times New Roman" w:hAnsi="Times New Roman" w:cs="Times New Roman"/>
        </w:rPr>
      </w:pPr>
      <w:r w:rsidRPr="003C6719">
        <w:rPr>
          <w:rFonts w:ascii="Times New Roman" w:hAnsi="Times New Roman" w:cs="Times New Roman"/>
        </w:rPr>
        <w:t xml:space="preserve">муниципального района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C6719">
        <w:rPr>
          <w:rFonts w:ascii="Times New Roman" w:hAnsi="Times New Roman" w:cs="Times New Roman"/>
        </w:rPr>
        <w:t xml:space="preserve">                  </w:t>
      </w:r>
      <w:r w:rsidRPr="003C6719">
        <w:rPr>
          <w:rFonts w:ascii="Times New Roman" w:hAnsi="Times New Roman" w:cs="Times New Roman"/>
        </w:rPr>
        <w:tab/>
        <w:t>Н.Ф.Ершов</w:t>
      </w:r>
    </w:p>
    <w:p w:rsidR="003C6719" w:rsidRDefault="003C6719" w:rsidP="003C6719">
      <w:pPr>
        <w:rPr>
          <w:rFonts w:ascii="Times New Roman" w:hAnsi="Times New Roman" w:cs="Times New Roman"/>
        </w:rPr>
      </w:pPr>
    </w:p>
    <w:p w:rsidR="003C6719" w:rsidRDefault="003C6719" w:rsidP="003C6719">
      <w:pPr>
        <w:rPr>
          <w:rFonts w:ascii="Times New Roman" w:hAnsi="Times New Roman" w:cs="Times New Roman"/>
        </w:rPr>
      </w:pPr>
    </w:p>
    <w:p w:rsidR="001C645A" w:rsidRPr="009B6056" w:rsidRDefault="001C645A" w:rsidP="003C6719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lastRenderedPageBreak/>
        <w:t>Приложение 3</w:t>
      </w: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br/>
        <w:t xml:space="preserve">к </w:t>
      </w:r>
      <w:hyperlink w:anchor="sub_1000" w:history="1">
        <w:r w:rsidRPr="009B6056">
          <w:rPr>
            <w:rStyle w:val="a4"/>
            <w:rFonts w:ascii="Times New Roman" w:hAnsi="Times New Roman"/>
            <w:b w:val="0"/>
            <w:bCs/>
            <w:color w:val="000000"/>
          </w:rPr>
          <w:t>Порядку</w:t>
        </w:r>
      </w:hyperlink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формирования муниципального задания на</w:t>
      </w: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br/>
        <w:t>оказание муниципальных услуг (выполнение работ)</w:t>
      </w: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br/>
        <w:t>в отношении муниципальных учреждений</w:t>
      </w: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br/>
        <w:t xml:space="preserve">Пучежского муниципального района </w:t>
      </w:r>
    </w:p>
    <w:p w:rsidR="001C645A" w:rsidRPr="009B6056" w:rsidRDefault="001C645A" w:rsidP="001C645A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t>и финансового обеспечения</w:t>
      </w:r>
    </w:p>
    <w:p w:rsidR="001C645A" w:rsidRPr="009B6056" w:rsidRDefault="001C645A" w:rsidP="001C645A">
      <w:pPr>
        <w:ind w:firstLine="698"/>
        <w:jc w:val="right"/>
        <w:rPr>
          <w:rFonts w:ascii="Times New Roman" w:hAnsi="Times New Roman" w:cs="Times New Roman"/>
          <w:bCs/>
          <w:color w:val="000000"/>
        </w:rPr>
      </w:pPr>
      <w:r w:rsidRPr="009B6056">
        <w:rPr>
          <w:rStyle w:val="a3"/>
          <w:rFonts w:ascii="Times New Roman" w:hAnsi="Times New Roman" w:cs="Times New Roman"/>
          <w:b w:val="0"/>
          <w:bCs/>
          <w:color w:val="000000"/>
        </w:rPr>
        <w:t>выполнения муниципального задания</w:t>
      </w:r>
    </w:p>
    <w:p w:rsidR="001C645A" w:rsidRPr="009B6056" w:rsidRDefault="001C645A" w:rsidP="001C645A">
      <w:pPr>
        <w:rPr>
          <w:rFonts w:ascii="Times New Roman" w:hAnsi="Times New Roman" w:cs="Times New Roman"/>
          <w:bCs/>
          <w:color w:val="000000"/>
        </w:rPr>
      </w:pPr>
    </w:p>
    <w:p w:rsidR="001C645A" w:rsidRPr="009B6056" w:rsidRDefault="001C645A" w:rsidP="001C645A">
      <w:pPr>
        <w:pStyle w:val="1"/>
        <w:rPr>
          <w:rFonts w:ascii="Times New Roman" w:hAnsi="Times New Roman" w:cs="Times New Roman"/>
          <w:b w:val="0"/>
          <w:color w:val="000000"/>
        </w:rPr>
      </w:pPr>
      <w:r w:rsidRPr="009B6056">
        <w:rPr>
          <w:rFonts w:ascii="Times New Roman" w:hAnsi="Times New Roman" w:cs="Times New Roman"/>
          <w:b w:val="0"/>
          <w:color w:val="000000"/>
        </w:rPr>
        <w:t>Сведения</w:t>
      </w:r>
      <w:r w:rsidRPr="009B6056">
        <w:rPr>
          <w:rFonts w:ascii="Times New Roman" w:hAnsi="Times New Roman" w:cs="Times New Roman"/>
          <w:b w:val="0"/>
          <w:color w:val="000000"/>
        </w:rPr>
        <w:br/>
        <w:t>о возврате в районный бюджет субсидий в объеме, который соответствует показателям муниципального задания, которые не были достигнуты, муниципальными учреждениями Пучежского муниципального района, подведомственными _____________________________</w:t>
      </w:r>
      <w:r w:rsidRPr="009B6056">
        <w:rPr>
          <w:rFonts w:ascii="Times New Roman" w:hAnsi="Times New Roman" w:cs="Times New Roman"/>
          <w:b w:val="0"/>
          <w:color w:val="000000"/>
        </w:rPr>
        <w:br/>
        <w:t xml:space="preserve">                                     (наименование учредителя)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1"/>
        <w:gridCol w:w="2409"/>
        <w:gridCol w:w="1985"/>
        <w:gridCol w:w="1417"/>
        <w:gridCol w:w="1559"/>
      </w:tblGrid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Наименование учреждения/ Наименование муниципальной услуги (работы)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расходов по предоставленным субсидиям на выполнение муниципального задания </w:t>
            </w:r>
          </w:p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(код ГРБС, раздел, подраздел, целевая статья, вид расхода)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Субсидии на выполнение муниципального задания, подлежащие возврату в районный бюджет (по расчету)</w:t>
            </w:r>
          </w:p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в 20__ г.,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Возвращено в районный бюджет субсидий</w:t>
            </w:r>
          </w:p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на ______ 20__ г.,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№ и дата платежного документа</w:t>
            </w: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Учреждение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Услуга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Работа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1C645A" w:rsidRPr="009B6056" w:rsidTr="005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B6056">
              <w:rPr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5A" w:rsidRPr="009B6056" w:rsidRDefault="001C645A" w:rsidP="005D0A3A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Руководитель ________________________ / _______________ /</w:t>
      </w:r>
    </w:p>
    <w:p w:rsidR="001C645A" w:rsidRPr="009B6056" w:rsidRDefault="001C645A" w:rsidP="001C645A">
      <w:pPr>
        <w:ind w:firstLine="698"/>
        <w:jc w:val="center"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(подпись) (расшифровка подписи)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Исполнитель _____________________ _____/ _______________ / ________</w:t>
      </w:r>
    </w:p>
    <w:p w:rsidR="001C645A" w:rsidRPr="009B6056" w:rsidRDefault="001C645A" w:rsidP="001C645A">
      <w:pPr>
        <w:ind w:firstLine="698"/>
        <w:jc w:val="center"/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 xml:space="preserve">                                    (подпись)               (расшифровка подписи) (телефон)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  <w:r w:rsidRPr="009B6056">
        <w:rPr>
          <w:rFonts w:ascii="Times New Roman" w:hAnsi="Times New Roman" w:cs="Times New Roman"/>
          <w:color w:val="000000"/>
        </w:rPr>
        <w:t>"____" __________________ 20 ___ г.</w:t>
      </w: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1C645A" w:rsidRPr="009B6056" w:rsidRDefault="001C645A" w:rsidP="001C645A">
      <w:pPr>
        <w:rPr>
          <w:rFonts w:ascii="Times New Roman" w:hAnsi="Times New Roman" w:cs="Times New Roman"/>
          <w:color w:val="000000"/>
        </w:rPr>
      </w:pPr>
    </w:p>
    <w:p w:rsidR="0003135A" w:rsidRPr="009B6056" w:rsidRDefault="0003135A" w:rsidP="0003135A">
      <w:pPr>
        <w:rPr>
          <w:rFonts w:ascii="Times New Roman" w:hAnsi="Times New Roman" w:cs="Times New Roman"/>
          <w:color w:val="000000"/>
        </w:rPr>
      </w:pPr>
    </w:p>
    <w:sectPr w:rsidR="0003135A" w:rsidRPr="009B6056" w:rsidSect="0074082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847EB"/>
    <w:rsid w:val="000217C7"/>
    <w:rsid w:val="0003135A"/>
    <w:rsid w:val="00042524"/>
    <w:rsid w:val="000847EB"/>
    <w:rsid w:val="000D0401"/>
    <w:rsid w:val="000D10DD"/>
    <w:rsid w:val="0014318C"/>
    <w:rsid w:val="00143A67"/>
    <w:rsid w:val="001553D2"/>
    <w:rsid w:val="001C645A"/>
    <w:rsid w:val="00250232"/>
    <w:rsid w:val="002E33CE"/>
    <w:rsid w:val="003279E2"/>
    <w:rsid w:val="003332D6"/>
    <w:rsid w:val="003C6719"/>
    <w:rsid w:val="004A66C2"/>
    <w:rsid w:val="004C6D12"/>
    <w:rsid w:val="004E4F0C"/>
    <w:rsid w:val="00504CDC"/>
    <w:rsid w:val="00526AC6"/>
    <w:rsid w:val="00581F35"/>
    <w:rsid w:val="005D0A3A"/>
    <w:rsid w:val="006F20D0"/>
    <w:rsid w:val="006F356B"/>
    <w:rsid w:val="00740820"/>
    <w:rsid w:val="00740850"/>
    <w:rsid w:val="008368E7"/>
    <w:rsid w:val="0088165D"/>
    <w:rsid w:val="00881CCA"/>
    <w:rsid w:val="008B0520"/>
    <w:rsid w:val="008D004B"/>
    <w:rsid w:val="008D5339"/>
    <w:rsid w:val="008F61C9"/>
    <w:rsid w:val="009B6056"/>
    <w:rsid w:val="009F6E04"/>
    <w:rsid w:val="00AE5EFC"/>
    <w:rsid w:val="00B56EA1"/>
    <w:rsid w:val="00BC375E"/>
    <w:rsid w:val="00C83521"/>
    <w:rsid w:val="00CD3181"/>
    <w:rsid w:val="00CE1768"/>
    <w:rsid w:val="00CF41B1"/>
    <w:rsid w:val="00D81A44"/>
    <w:rsid w:val="00D8501B"/>
    <w:rsid w:val="00D95FD3"/>
    <w:rsid w:val="00E52F8B"/>
    <w:rsid w:val="00E767D2"/>
    <w:rsid w:val="00F564B7"/>
    <w:rsid w:val="00FB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CD3181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Mangal"/>
      <w:b/>
      <w:bCs/>
      <w:kern w:val="32"/>
      <w:sz w:val="29"/>
      <w:szCs w:val="29"/>
      <w:lang w:bidi="hi-IN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Mangal"/>
      <w:b/>
      <w:bCs/>
      <w:sz w:val="25"/>
      <w:szCs w:val="25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styleId="ae">
    <w:name w:val="Placeholder Text"/>
    <w:basedOn w:val="a0"/>
    <w:uiPriority w:val="99"/>
    <w:semiHidden/>
    <w:rsid w:val="00F564B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0256.2002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garantF1://23200256.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692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garantF1://23200256.2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7928</Characters>
  <Application>Microsoft Office Word</Application>
  <DocSecurity>0</DocSecurity>
  <Lines>66</Lines>
  <Paragraphs>18</Paragraphs>
  <ScaleCrop>false</ScaleCrop>
  <Company>НПП "Гарант-Сервис"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области</dc:title>
  <dc:creator>НПП "Гарант-Сервис"</dc:creator>
  <dc:description>Документ экспортирован из системы ГАРАНТ</dc:description>
  <cp:lastModifiedBy>Yuzver</cp:lastModifiedBy>
  <cp:revision>2</cp:revision>
  <dcterms:created xsi:type="dcterms:W3CDTF">2019-05-28T11:09:00Z</dcterms:created>
  <dcterms:modified xsi:type="dcterms:W3CDTF">2019-05-28T11:09:00Z</dcterms:modified>
</cp:coreProperties>
</file>