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F7" w:rsidRDefault="00C34BF7" w:rsidP="00C34BF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ПРОЕКТ</w:t>
      </w:r>
    </w:p>
    <w:p w:rsidR="00C34BF7" w:rsidRDefault="00C34BF7" w:rsidP="00C34BF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ДОГОВОР О ЗАДАТКЕ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г. Пучеж, Ивановской области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      »           2019 года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C34BF7" w:rsidRPr="00115E5A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t xml:space="preserve">        </w:t>
      </w:r>
      <w:proofErr w:type="gramStart"/>
      <w:r w:rsidRPr="00115E5A">
        <w:rPr>
          <w:rFonts w:ascii="Times New Roman" w:hAnsi="Times New Roman" w:cs="Times New Roman"/>
          <w:sz w:val="22"/>
          <w:szCs w:val="22"/>
        </w:rPr>
        <w:t xml:space="preserve">Администрация Пучежского муниципального района, в лице  главы Пучежского муниципального района </w:t>
      </w:r>
      <w:proofErr w:type="spellStart"/>
      <w:r>
        <w:rPr>
          <w:rFonts w:ascii="Times New Roman" w:hAnsi="Times New Roman" w:cs="Times New Roman"/>
          <w:sz w:val="22"/>
          <w:szCs w:val="22"/>
        </w:rPr>
        <w:t>Шипкова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И.Н</w:t>
      </w:r>
      <w:r w:rsidRPr="00115E5A">
        <w:rPr>
          <w:rFonts w:ascii="Times New Roman" w:hAnsi="Times New Roman" w:cs="Times New Roman"/>
          <w:sz w:val="22"/>
          <w:szCs w:val="22"/>
        </w:rPr>
        <w:t xml:space="preserve">., действующего на основании Устава, именуемая в дальнейшем  «Продавец» с одной стороны,  </w:t>
      </w:r>
      <w:r w:rsidRPr="00115E5A">
        <w:rPr>
          <w:rFonts w:ascii="Times New Roman" w:hAnsi="Times New Roman" w:cs="Times New Roman"/>
          <w:color w:val="000000"/>
          <w:sz w:val="22"/>
          <w:szCs w:val="22"/>
        </w:rPr>
        <w:t xml:space="preserve">и  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Pr="00115E5A">
        <w:rPr>
          <w:rFonts w:ascii="Times New Roman" w:hAnsi="Times New Roman" w:cs="Times New Roman"/>
          <w:sz w:val="22"/>
          <w:szCs w:val="22"/>
        </w:rPr>
        <w:t>, именуемый  далее "Претендент", совместно именуемые «Стороны» в соответствии с положением Информационного сообщения о проведении аукциона по продаже земельного участка, опубликованного</w:t>
      </w:r>
      <w:r>
        <w:rPr>
          <w:rFonts w:ascii="Times New Roman" w:hAnsi="Times New Roman" w:cs="Times New Roman"/>
          <w:sz w:val="22"/>
          <w:szCs w:val="22"/>
        </w:rPr>
        <w:t xml:space="preserve"> в газете «Пучежские вести» от ______ января 2019</w:t>
      </w:r>
      <w:r w:rsidRPr="00115E5A">
        <w:rPr>
          <w:rFonts w:ascii="Times New Roman" w:hAnsi="Times New Roman" w:cs="Times New Roman"/>
          <w:sz w:val="22"/>
          <w:szCs w:val="22"/>
        </w:rPr>
        <w:t xml:space="preserve"> года № </w:t>
      </w:r>
      <w:r>
        <w:rPr>
          <w:rFonts w:ascii="Times New Roman" w:hAnsi="Times New Roman" w:cs="Times New Roman"/>
          <w:color w:val="000000"/>
          <w:sz w:val="22"/>
          <w:szCs w:val="22"/>
        </w:rPr>
        <w:t>____ (____)</w:t>
      </w:r>
      <w:r w:rsidRPr="00115E5A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115E5A">
        <w:rPr>
          <w:rFonts w:ascii="Times New Roman" w:hAnsi="Times New Roman" w:cs="Times New Roman"/>
          <w:sz w:val="22"/>
          <w:szCs w:val="22"/>
        </w:rPr>
        <w:t xml:space="preserve"> на сайте администрации Пучежского муниципального района от</w:t>
      </w:r>
      <w:proofErr w:type="gramEnd"/>
      <w:r w:rsidRPr="00115E5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 января 2019</w:t>
      </w:r>
      <w:r w:rsidRPr="00115E5A">
        <w:rPr>
          <w:rFonts w:ascii="Times New Roman" w:hAnsi="Times New Roman" w:cs="Times New Roman"/>
          <w:sz w:val="22"/>
          <w:szCs w:val="22"/>
        </w:rPr>
        <w:t xml:space="preserve"> года</w:t>
      </w:r>
      <w:r>
        <w:rPr>
          <w:rFonts w:ascii="Times New Roman" w:hAnsi="Times New Roman" w:cs="Times New Roman"/>
          <w:sz w:val="22"/>
          <w:szCs w:val="22"/>
        </w:rPr>
        <w:t>, а также</w:t>
      </w:r>
      <w:r w:rsidRPr="00115E5A">
        <w:rPr>
          <w:rFonts w:ascii="Times New Roman" w:hAnsi="Times New Roman" w:cs="Times New Roman"/>
          <w:sz w:val="22"/>
          <w:szCs w:val="22"/>
        </w:rPr>
        <w:t xml:space="preserve"> на сайте торги: </w:t>
      </w:r>
      <w:hyperlink r:id="rId4" w:history="1">
        <w:r w:rsidRPr="00115E5A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www</w:t>
        </w:r>
        <w:r w:rsidRPr="00115E5A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15E5A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torgi</w:t>
        </w:r>
        <w:proofErr w:type="spellEnd"/>
        <w:r w:rsidRPr="00115E5A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15E5A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gov</w:t>
        </w:r>
        <w:proofErr w:type="spellEnd"/>
        <w:r w:rsidRPr="00115E5A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15E5A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ru</w:t>
        </w:r>
        <w:proofErr w:type="spellEnd"/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E5A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C34BF7" w:rsidRDefault="00C34BF7" w:rsidP="00C34BF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1.ПРЕДМЕТ ДОГОВОРА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1.1. Предметом договора является внесение Претендентом  задатка для участия в аукционе по продаже земельного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участка (лот № ___), расположенного по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адресу:____________________________________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, кадастровый номер </w:t>
      </w:r>
      <w:r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>, площадью ______ кв.м., категории земель – земли сельскохозяйственного назначения, разрешённое использование – для ведения личного подсобного хозяйства.</w:t>
      </w:r>
    </w:p>
    <w:p w:rsidR="00C34BF7" w:rsidRPr="00E4655F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1.2. Задаток установлен в размере 100 % от стоимости земельного участка и составляет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>
        <w:rPr>
          <w:b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__________</w:t>
      </w:r>
      <w:r w:rsidRPr="00E4655F">
        <w:rPr>
          <w:rFonts w:ascii="Times New Roman" w:hAnsi="Times New Roman" w:cs="Times New Roman"/>
          <w:b/>
          <w:sz w:val="22"/>
          <w:szCs w:val="22"/>
        </w:rPr>
        <w:t xml:space="preserve">  (</w:t>
      </w:r>
      <w:r>
        <w:rPr>
          <w:rFonts w:ascii="Times New Roman" w:hAnsi="Times New Roman" w:cs="Times New Roman"/>
          <w:b/>
          <w:sz w:val="22"/>
          <w:szCs w:val="22"/>
        </w:rPr>
        <w:t>_______________________________________</w:t>
      </w:r>
      <w:r w:rsidRPr="00E4655F">
        <w:rPr>
          <w:rFonts w:ascii="Times New Roman" w:hAnsi="Times New Roman" w:cs="Times New Roman"/>
          <w:b/>
          <w:sz w:val="22"/>
          <w:szCs w:val="22"/>
        </w:rPr>
        <w:t xml:space="preserve">) </w:t>
      </w:r>
      <w:proofErr w:type="gramEnd"/>
      <w:r w:rsidRPr="00E4655F">
        <w:rPr>
          <w:rFonts w:ascii="Times New Roman" w:hAnsi="Times New Roman" w:cs="Times New Roman"/>
          <w:b/>
          <w:sz w:val="22"/>
          <w:szCs w:val="22"/>
        </w:rPr>
        <w:t>руб</w:t>
      </w:r>
      <w:r w:rsidRPr="00E4655F">
        <w:rPr>
          <w:rFonts w:ascii="Times New Roman" w:hAnsi="Times New Roman" w:cs="Times New Roman"/>
          <w:b/>
          <w:color w:val="000000"/>
          <w:sz w:val="22"/>
          <w:szCs w:val="22"/>
        </w:rPr>
        <w:t>.</w:t>
      </w:r>
    </w:p>
    <w:p w:rsidR="00C34BF7" w:rsidRDefault="00C34BF7" w:rsidP="00C34B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1.3.  Претендент перечисляет в качестве задатка денежные средства в российских рублях, а Продавец принимает задаток на счёт по следующим реквизитам: 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УФК по Ивановской области (Администрация Пучежского муниципального района Ивановской области л/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сч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. 05333013750) Отделение Иваново г. Иваново,   ИНН 3720001846  КПП 372001001 БИК 042406001 ОКТМО 24 62 1101  </w:t>
      </w:r>
      <w:proofErr w:type="spellStart"/>
      <w:proofErr w:type="gramStart"/>
      <w:r>
        <w:rPr>
          <w:rFonts w:ascii="Times New Roman" w:hAnsi="Times New Roman" w:cs="Times New Roman"/>
          <w:b/>
          <w:sz w:val="22"/>
          <w:szCs w:val="22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sz w:val="22"/>
          <w:szCs w:val="22"/>
        </w:rPr>
        <w:t>/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сч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40302810700003000118 КБК 33000000000000000000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1.4. Задаток вносится Претендентом в качестве обеспечения исполнения обязательств по оплате стоимости земельного участка в случае признания Претендента победителем аукциона и засчитывается в счёт платежа, причитающегося с Претендента в счет платы за земельный участок.</w:t>
      </w:r>
    </w:p>
    <w:p w:rsidR="00C34BF7" w:rsidRDefault="00C34BF7" w:rsidP="00C34BF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ВНЕСЕНИЕ ЗАДАТКА</w:t>
      </w:r>
    </w:p>
    <w:p w:rsidR="00C34BF7" w:rsidRDefault="00C34BF7" w:rsidP="00C34BF7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2.1. Внесение   задатка   осуществляется   путем   перечисления денежных средств на счет Продавца в течение срока приёма заявок в аукционе, указанного в информационном сообщении  и считаются внесёнными с момента их зачисления на счёт Продавца.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2.2. Документом,  подтверждающим  поступление  задатка  на счет Продавца,  является  выписка  из  счета,  которую  Продавец обязан представить в комиссию по проведению Аукциона. 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2.3. В случае не внесения в указанный срок суммы задатка на счёт Продавца, что подтверждается выпиской с его счёта, обязательства Претендента по внесению задатка считаются неисполненными, Претендент к участию в Аукционе не допускается.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2.4.  Претендент не вправе распоряжаться денежными средствами, поступившими на счёт Продавца в качестве задатка, равно как и Продавец не вправе распоряжаться этими денежными средствами в течение всего времени их нахождения на счёте.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2.5. На денежные средства, перечисленные в соответствии с настоящим Договором, проценты не начисляются.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2.6. Продавец обязуется возвратить задаток Претенденту в установленных настоящим Договором случаях в соответствии с разделом  3 настоящего Договора на расчетный счет претендента: _______________________________________________________________________________________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C34BF7" w:rsidRDefault="00C34BF7" w:rsidP="00C34BF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ВОЗВРАТ ЗАДАТКА</w:t>
      </w:r>
    </w:p>
    <w:p w:rsidR="00C34BF7" w:rsidRDefault="00C34BF7" w:rsidP="00C34BF7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10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3.1. В случае если Претенденту было отказано в принятии заявки на участие в Аукционе, Продавец обязуется возвратить задаток на счёт Претендента 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отказа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принятии заявки, проставленной по описи представленных Претендентом документов.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3.2. В случае если Претендент не допущен к участию в аукционе, Продавец обязуется возвратить задаток путём перечисления задатка на счёт Претендента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подведения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Продавцом итогов Аукциона.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3.3.  В случае если Претендент не признан победителем Аукциона Продавец обязуется перечислить задаток Претенденту путём перечисления задатка на счёт Претендента в течение 3 (трёх) дней.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3.4.   Если Претендент отозвал заявку до даты окончания приёма заявок, задаток возвращается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письменного уведомления Претендента об отзыве заявки. 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3.5. Если заявка отозвана Претендентом позднее даты окончания приёма заявок, задаток возвращается в порядке, установленном  для участников аукциона.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3.6.   В случае</w:t>
      </w:r>
      <w:proofErr w:type="gramStart"/>
      <w:r>
        <w:rPr>
          <w:rFonts w:ascii="Times New Roman" w:hAnsi="Times New Roman" w:cs="Times New Roman"/>
          <w:sz w:val="22"/>
          <w:szCs w:val="22"/>
        </w:rPr>
        <w:t>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если Претендент признанный Победителем Аукциона уклоняется или отказывается от заключения договора купли-продажи земельного участка по истечении 30 дней со дня размещения информации о результатах аукциона на официальном сайте РФ в сети Интернет, задаток Претенденту не возвращается, и он утрачивает право на приобретение земельного участка.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3.7.  Задаток, внесённый Претендентом, признанным Победителем Аукциона и заключившим договор купли-продажи земельного участка, засчитывается Продавцом в счёт оплаты за  земельный участок.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3.8. В случае признания Аукциона несостоявшимся, Продавец обязуется возвратить задаток Претенденту путём перечисления  задатка на счёт Претендента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подведения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итогов аукциона.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3.9. В случае  отмены проведения Аукциона, Продавец в течение 3 (трёх)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об этом Информационного сообщения об отмене Аукциона возвращает задаток Претенденту путём перечисления задатка на счёт Претендента.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3.10. В случае неисполнения Претендентом, признанным Победителем Аукциона и заключившим договор купли-продажи  земельного участка, обязанности по оплате стоимости  земельного участка в соответствии с указанным Договором, задаток ему не возвращается.</w:t>
      </w:r>
    </w:p>
    <w:p w:rsidR="00C34BF7" w:rsidRDefault="00C34BF7" w:rsidP="00C34BF7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10"/>
        </w:rPr>
      </w:pPr>
    </w:p>
    <w:p w:rsidR="00C34BF7" w:rsidRDefault="00C34BF7" w:rsidP="00C34BF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СРОК ДЕЙСТВИЯ ДОГОВОРА</w:t>
      </w:r>
    </w:p>
    <w:p w:rsidR="00C34BF7" w:rsidRDefault="00C34BF7" w:rsidP="00C34BF7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10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4.1.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Сроки, указанные в настоящем Договоре, определяются периодом времени, исчисляемых в днях. </w:t>
      </w:r>
      <w:proofErr w:type="gramEnd"/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4.2. Течение срока начинается на следующий день после поступления события, которым определено его начало.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4.3. Если последний день срока приходится на нерабочий день, днём окончания считается ближайший следующий за ним рабочий день.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4.4.  Настоящий Договор вступает в силу  с момента его подписания Сторонами и прекращает своё действие: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исполнением Сторонами своих обязательств по настоящему Договору;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 возврате или не возврате задатка или зачёте его в счёт оплаты стоимости земельного участка в предусмотренных  настоящим Договором случаях;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4.5. Споры и разногласия, которые могут возникать при заключении, исполнении, изменении и распоряжении настоящего Договора, подлежат разрешению в порядке, предусмотренном действующим законодательством Российской Федерации.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4.6. Настоящий Договор составлен в 2 (двух) экземплярах, имеющих одинаковую юридическую силу, по одному для каждой Стороны.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РЕКВИЗИТЫ СТОРОН: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Продавец:</w:t>
      </w:r>
      <w:r>
        <w:rPr>
          <w:rFonts w:ascii="Times New Roman" w:hAnsi="Times New Roman" w:cs="Times New Roman"/>
          <w:sz w:val="22"/>
          <w:szCs w:val="22"/>
        </w:rPr>
        <w:t xml:space="preserve">  Администрация Пучежского муниципального района, 155360, г. Пучеж, ул. Ленина д.27.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C34BF7" w:rsidRDefault="00C34BF7" w:rsidP="00C34BF7">
      <w:pPr>
        <w:jc w:val="both"/>
        <w:rPr>
          <w:sz w:val="22"/>
          <w:szCs w:val="22"/>
        </w:rPr>
      </w:pPr>
      <w:r>
        <w:rPr>
          <w:u w:val="single"/>
        </w:rPr>
        <w:t>Претендент:</w:t>
      </w:r>
      <w:r>
        <w:t xml:space="preserve">  __________________________________________________________________</w:t>
      </w:r>
    </w:p>
    <w:p w:rsidR="00C34BF7" w:rsidRPr="008316A7" w:rsidRDefault="00C34BF7" w:rsidP="00C34BF7">
      <w:pPr>
        <w:jc w:val="both"/>
      </w:pPr>
      <w:r w:rsidRPr="008316A7">
        <w:rPr>
          <w:sz w:val="22"/>
          <w:szCs w:val="22"/>
        </w:rPr>
        <w:t xml:space="preserve">                  </w:t>
      </w:r>
      <w:r w:rsidRPr="008316A7">
        <w:t xml:space="preserve">                                      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Подписи Сторон: 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4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Продавец:                                                                                                   Претендент: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                                                                    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Пучежского муниципального района                                       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C34BF7" w:rsidRDefault="00C34BF7" w:rsidP="00C34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                               _______________________________ </w:t>
      </w:r>
    </w:p>
    <w:p w:rsidR="00C34BF7" w:rsidRDefault="00C34BF7" w:rsidP="00C34BF7">
      <w:pPr>
        <w:pStyle w:val="ConsPlusNonformat"/>
        <w:widowControl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(</w:t>
      </w:r>
      <w:proofErr w:type="spellStart"/>
      <w:r>
        <w:rPr>
          <w:rFonts w:ascii="Times New Roman" w:hAnsi="Times New Roman" w:cs="Times New Roman"/>
          <w:sz w:val="22"/>
          <w:szCs w:val="22"/>
        </w:rPr>
        <w:t>Шипков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Игорь Николаевич)</w:t>
      </w:r>
      <w:r>
        <w:rPr>
          <w:rFonts w:ascii="Times New Roman" w:hAnsi="Times New Roman" w:cs="Times New Roman"/>
          <w:color w:val="FF00FF"/>
          <w:sz w:val="22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     </w:t>
      </w:r>
    </w:p>
    <w:p w:rsidR="00C34BF7" w:rsidRDefault="00C34BF7" w:rsidP="00C34BF7"/>
    <w:p w:rsidR="00C34BF7" w:rsidRDefault="00C34BF7" w:rsidP="00C34BF7"/>
    <w:p w:rsidR="00C34BF7" w:rsidRDefault="00C34BF7" w:rsidP="00C34BF7"/>
    <w:p w:rsidR="00C34BF7" w:rsidRDefault="00C34BF7" w:rsidP="00C34BF7"/>
    <w:p w:rsidR="00C34BF7" w:rsidRDefault="00C34BF7" w:rsidP="00C34BF7"/>
    <w:p w:rsidR="00C34BF7" w:rsidRDefault="00C34BF7" w:rsidP="00C34BF7"/>
    <w:p w:rsidR="008C1444" w:rsidRDefault="008C1444"/>
    <w:sectPr w:rsidR="008C1444" w:rsidSect="005E3DE3">
      <w:pgSz w:w="11906" w:h="16838"/>
      <w:pgMar w:top="567" w:right="624" w:bottom="624" w:left="158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3DE3"/>
    <w:rsid w:val="00042F86"/>
    <w:rsid w:val="00090610"/>
    <w:rsid w:val="001A70D0"/>
    <w:rsid w:val="002D6898"/>
    <w:rsid w:val="002E5790"/>
    <w:rsid w:val="00302929"/>
    <w:rsid w:val="003D2665"/>
    <w:rsid w:val="004B228D"/>
    <w:rsid w:val="004F112C"/>
    <w:rsid w:val="005E3DE3"/>
    <w:rsid w:val="00741B79"/>
    <w:rsid w:val="00771AA7"/>
    <w:rsid w:val="008C1444"/>
    <w:rsid w:val="00923EEB"/>
    <w:rsid w:val="009C3A2E"/>
    <w:rsid w:val="00C34BF7"/>
    <w:rsid w:val="00C53B4C"/>
    <w:rsid w:val="00C67015"/>
    <w:rsid w:val="00E4540D"/>
    <w:rsid w:val="00E4655F"/>
    <w:rsid w:val="00EA40C0"/>
    <w:rsid w:val="00F36B5B"/>
    <w:rsid w:val="00F557C7"/>
    <w:rsid w:val="00F55ED6"/>
    <w:rsid w:val="00F85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3D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E3D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18</cp:revision>
  <cp:lastPrinted>2018-12-11T12:29:00Z</cp:lastPrinted>
  <dcterms:created xsi:type="dcterms:W3CDTF">2018-07-26T11:10:00Z</dcterms:created>
  <dcterms:modified xsi:type="dcterms:W3CDTF">2019-01-25T12:57:00Z</dcterms:modified>
</cp:coreProperties>
</file>