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193" w:rsidRPr="00000C63" w:rsidRDefault="00BB3F6A" w:rsidP="00000C63">
      <w:pPr>
        <w:spacing w:after="0" w:line="240" w:lineRule="auto"/>
        <w:jc w:val="center"/>
        <w:rPr>
          <w:rFonts w:ascii="Times New Roman" w:hAnsi="Times New Roman" w:cs="Times New Roman"/>
          <w:b/>
          <w:sz w:val="26"/>
          <w:szCs w:val="26"/>
          <w:u w:val="single"/>
        </w:rPr>
      </w:pPr>
      <w:r w:rsidRPr="00000C63">
        <w:rPr>
          <w:rFonts w:ascii="Times New Roman" w:hAnsi="Times New Roman" w:cs="Times New Roman"/>
          <w:b/>
          <w:sz w:val="26"/>
          <w:szCs w:val="26"/>
          <w:u w:val="single"/>
        </w:rPr>
        <w:t xml:space="preserve">Отчет главы </w:t>
      </w:r>
      <w:proofErr w:type="spellStart"/>
      <w:r w:rsidRPr="00000C63">
        <w:rPr>
          <w:rFonts w:ascii="Times New Roman" w:hAnsi="Times New Roman" w:cs="Times New Roman"/>
          <w:b/>
          <w:sz w:val="26"/>
          <w:szCs w:val="26"/>
          <w:u w:val="single"/>
        </w:rPr>
        <w:t>Пучежского</w:t>
      </w:r>
      <w:proofErr w:type="spellEnd"/>
      <w:r w:rsidRPr="00000C63">
        <w:rPr>
          <w:rFonts w:ascii="Times New Roman" w:hAnsi="Times New Roman" w:cs="Times New Roman"/>
          <w:b/>
          <w:sz w:val="26"/>
          <w:szCs w:val="26"/>
          <w:u w:val="single"/>
        </w:rPr>
        <w:t xml:space="preserve">  муниципального района о результатах </w:t>
      </w:r>
    </w:p>
    <w:p w:rsidR="00BB3F6A" w:rsidRPr="00000C63" w:rsidRDefault="00BB3F6A" w:rsidP="00000C63">
      <w:pPr>
        <w:spacing w:after="0" w:line="240" w:lineRule="auto"/>
        <w:jc w:val="center"/>
        <w:rPr>
          <w:rFonts w:ascii="Times New Roman" w:hAnsi="Times New Roman" w:cs="Times New Roman"/>
          <w:b/>
          <w:sz w:val="26"/>
          <w:szCs w:val="26"/>
          <w:u w:val="single"/>
        </w:rPr>
      </w:pPr>
      <w:r w:rsidRPr="00000C63">
        <w:rPr>
          <w:rFonts w:ascii="Times New Roman" w:hAnsi="Times New Roman" w:cs="Times New Roman"/>
          <w:b/>
          <w:sz w:val="26"/>
          <w:szCs w:val="26"/>
          <w:u w:val="single"/>
        </w:rPr>
        <w:t xml:space="preserve">деятельности администрации </w:t>
      </w:r>
      <w:proofErr w:type="spellStart"/>
      <w:r w:rsidRPr="00000C63">
        <w:rPr>
          <w:rFonts w:ascii="Times New Roman" w:hAnsi="Times New Roman" w:cs="Times New Roman"/>
          <w:b/>
          <w:sz w:val="26"/>
          <w:szCs w:val="26"/>
          <w:u w:val="single"/>
        </w:rPr>
        <w:t>Пучежского</w:t>
      </w:r>
      <w:proofErr w:type="spellEnd"/>
      <w:r w:rsidRPr="00000C63">
        <w:rPr>
          <w:rFonts w:ascii="Times New Roman" w:hAnsi="Times New Roman" w:cs="Times New Roman"/>
          <w:b/>
          <w:sz w:val="26"/>
          <w:szCs w:val="26"/>
          <w:u w:val="single"/>
        </w:rPr>
        <w:t xml:space="preserve"> </w:t>
      </w:r>
      <w:proofErr w:type="spellStart"/>
      <w:r w:rsidRPr="00000C63">
        <w:rPr>
          <w:rFonts w:ascii="Times New Roman" w:hAnsi="Times New Roman" w:cs="Times New Roman"/>
          <w:b/>
          <w:sz w:val="26"/>
          <w:szCs w:val="26"/>
          <w:u w:val="single"/>
        </w:rPr>
        <w:t>муницпального</w:t>
      </w:r>
      <w:proofErr w:type="spellEnd"/>
      <w:r w:rsidRPr="00000C63">
        <w:rPr>
          <w:rFonts w:ascii="Times New Roman" w:hAnsi="Times New Roman" w:cs="Times New Roman"/>
          <w:b/>
          <w:sz w:val="26"/>
          <w:szCs w:val="26"/>
          <w:u w:val="single"/>
        </w:rPr>
        <w:t xml:space="preserve"> района </w:t>
      </w:r>
    </w:p>
    <w:p w:rsidR="00BB3F6A" w:rsidRPr="00000C63" w:rsidRDefault="00BB3F6A" w:rsidP="00000C63">
      <w:pPr>
        <w:spacing w:after="0" w:line="240" w:lineRule="auto"/>
        <w:jc w:val="center"/>
        <w:rPr>
          <w:rFonts w:ascii="Times New Roman" w:hAnsi="Times New Roman" w:cs="Times New Roman"/>
          <w:b/>
          <w:sz w:val="26"/>
          <w:szCs w:val="26"/>
          <w:u w:val="single"/>
        </w:rPr>
      </w:pPr>
      <w:r w:rsidRPr="00000C63">
        <w:rPr>
          <w:rFonts w:ascii="Times New Roman" w:hAnsi="Times New Roman" w:cs="Times New Roman"/>
          <w:b/>
          <w:sz w:val="26"/>
          <w:szCs w:val="26"/>
          <w:u w:val="single"/>
        </w:rPr>
        <w:t>за 2022 год</w:t>
      </w:r>
    </w:p>
    <w:p w:rsidR="00BB3F6A" w:rsidRPr="00000C63" w:rsidRDefault="00BB3F6A" w:rsidP="00000C63">
      <w:pPr>
        <w:spacing w:line="240" w:lineRule="auto"/>
        <w:jc w:val="center"/>
        <w:rPr>
          <w:rFonts w:ascii="Times New Roman" w:hAnsi="Times New Roman" w:cs="Times New Roman"/>
          <w:b/>
          <w:sz w:val="26"/>
          <w:szCs w:val="26"/>
        </w:rPr>
      </w:pPr>
      <w:r w:rsidRPr="00000C63">
        <w:rPr>
          <w:rFonts w:ascii="Times New Roman" w:hAnsi="Times New Roman" w:cs="Times New Roman"/>
          <w:b/>
          <w:sz w:val="26"/>
          <w:szCs w:val="26"/>
        </w:rPr>
        <w:t>Уважаемые депутаты, коллеги, участники заседания!</w:t>
      </w:r>
    </w:p>
    <w:p w:rsidR="00BB3F6A" w:rsidRPr="00000C63" w:rsidRDefault="00BB3F6A" w:rsidP="00000C63">
      <w:pPr>
        <w:spacing w:line="240" w:lineRule="auto"/>
        <w:ind w:firstLine="708"/>
        <w:jc w:val="both"/>
        <w:rPr>
          <w:rFonts w:ascii="Times New Roman" w:hAnsi="Times New Roman" w:cs="Times New Roman"/>
          <w:sz w:val="26"/>
          <w:szCs w:val="26"/>
        </w:rPr>
      </w:pPr>
      <w:r w:rsidRPr="00000C63">
        <w:rPr>
          <w:rFonts w:ascii="Times New Roman" w:hAnsi="Times New Roman" w:cs="Times New Roman"/>
          <w:sz w:val="26"/>
          <w:szCs w:val="26"/>
        </w:rPr>
        <w:t xml:space="preserve">В соответствии с Уставом </w:t>
      </w:r>
      <w:proofErr w:type="spellStart"/>
      <w:r w:rsidRPr="00000C63">
        <w:rPr>
          <w:rFonts w:ascii="Times New Roman" w:hAnsi="Times New Roman" w:cs="Times New Roman"/>
          <w:sz w:val="26"/>
          <w:szCs w:val="26"/>
        </w:rPr>
        <w:t>Пучежского</w:t>
      </w:r>
      <w:proofErr w:type="spellEnd"/>
      <w:r w:rsidRPr="00000C63">
        <w:rPr>
          <w:rFonts w:ascii="Times New Roman" w:hAnsi="Times New Roman" w:cs="Times New Roman"/>
          <w:sz w:val="26"/>
          <w:szCs w:val="26"/>
        </w:rPr>
        <w:t xml:space="preserve"> муниципального района и в целях обесп</w:t>
      </w:r>
      <w:r w:rsidRPr="00000C63">
        <w:rPr>
          <w:rFonts w:ascii="Times New Roman" w:hAnsi="Times New Roman" w:cs="Times New Roman"/>
          <w:sz w:val="26"/>
          <w:szCs w:val="26"/>
        </w:rPr>
        <w:t>е</w:t>
      </w:r>
      <w:r w:rsidRPr="00000C63">
        <w:rPr>
          <w:rFonts w:ascii="Times New Roman" w:hAnsi="Times New Roman" w:cs="Times New Roman"/>
          <w:sz w:val="26"/>
          <w:szCs w:val="26"/>
        </w:rPr>
        <w:t>чения информационной открытости органов местного самоуправления представляю в</w:t>
      </w:r>
      <w:r w:rsidRPr="00000C63">
        <w:rPr>
          <w:rFonts w:ascii="Times New Roman" w:hAnsi="Times New Roman" w:cs="Times New Roman"/>
          <w:sz w:val="26"/>
          <w:szCs w:val="26"/>
        </w:rPr>
        <w:t>а</w:t>
      </w:r>
      <w:r w:rsidRPr="00000C63">
        <w:rPr>
          <w:rFonts w:ascii="Times New Roman" w:hAnsi="Times New Roman" w:cs="Times New Roman"/>
          <w:sz w:val="26"/>
          <w:szCs w:val="26"/>
        </w:rPr>
        <w:t>шему вниманию отчет о результатах деятельности администрации  района за предыд</w:t>
      </w:r>
      <w:r w:rsidRPr="00000C63">
        <w:rPr>
          <w:rFonts w:ascii="Times New Roman" w:hAnsi="Times New Roman" w:cs="Times New Roman"/>
          <w:sz w:val="26"/>
          <w:szCs w:val="26"/>
        </w:rPr>
        <w:t>у</w:t>
      </w:r>
      <w:r w:rsidRPr="00000C63">
        <w:rPr>
          <w:rFonts w:ascii="Times New Roman" w:hAnsi="Times New Roman" w:cs="Times New Roman"/>
          <w:sz w:val="26"/>
          <w:szCs w:val="26"/>
        </w:rPr>
        <w:t xml:space="preserve">щий год. </w:t>
      </w:r>
    </w:p>
    <w:p w:rsidR="00BB3F6A" w:rsidRPr="00000C63" w:rsidRDefault="00BB3F6A" w:rsidP="00000C63">
      <w:pPr>
        <w:shd w:val="clear" w:color="auto" w:fill="FFFFFF"/>
        <w:spacing w:after="150" w:line="240" w:lineRule="auto"/>
        <w:jc w:val="both"/>
        <w:rPr>
          <w:rFonts w:ascii="Times New Roman" w:hAnsi="Times New Roman" w:cs="Times New Roman"/>
          <w:sz w:val="26"/>
          <w:szCs w:val="26"/>
        </w:rPr>
      </w:pPr>
      <w:r w:rsidRPr="00000C63">
        <w:rPr>
          <w:rFonts w:ascii="Times New Roman" w:hAnsi="Times New Roman" w:cs="Times New Roman"/>
          <w:sz w:val="26"/>
          <w:szCs w:val="26"/>
        </w:rPr>
        <w:t>Основные усилия администрации района в 2022 году были направлены на обеспечение поступательного социально-экономического развития района, восстановление эконом</w:t>
      </w:r>
      <w:r w:rsidRPr="00000C63">
        <w:rPr>
          <w:rFonts w:ascii="Times New Roman" w:hAnsi="Times New Roman" w:cs="Times New Roman"/>
          <w:sz w:val="26"/>
          <w:szCs w:val="26"/>
        </w:rPr>
        <w:t>и</w:t>
      </w:r>
      <w:r w:rsidRPr="00000C63">
        <w:rPr>
          <w:rFonts w:ascii="Times New Roman" w:hAnsi="Times New Roman" w:cs="Times New Roman"/>
          <w:sz w:val="26"/>
          <w:szCs w:val="26"/>
        </w:rPr>
        <w:t>ки и социальной сферы, а также на повышение эффективности работы органов местного самоуправления.</w:t>
      </w:r>
    </w:p>
    <w:p w:rsidR="00BB3F6A" w:rsidRPr="00000C63" w:rsidRDefault="00BB3F6A" w:rsidP="00000C63">
      <w:pPr>
        <w:shd w:val="clear" w:color="auto" w:fill="FFFFFF"/>
        <w:spacing w:line="240" w:lineRule="auto"/>
        <w:ind w:firstLine="708"/>
        <w:jc w:val="both"/>
        <w:rPr>
          <w:rFonts w:ascii="Times New Roman" w:hAnsi="Times New Roman" w:cs="Times New Roman"/>
          <w:b/>
          <w:sz w:val="26"/>
          <w:szCs w:val="26"/>
        </w:rPr>
      </w:pPr>
      <w:r w:rsidRPr="00000C63">
        <w:rPr>
          <w:rFonts w:ascii="Times New Roman" w:hAnsi="Times New Roman" w:cs="Times New Roman"/>
          <w:b/>
          <w:sz w:val="26"/>
          <w:szCs w:val="26"/>
        </w:rPr>
        <w:t xml:space="preserve">Финансовая деятельность </w:t>
      </w:r>
    </w:p>
    <w:p w:rsidR="002859BE" w:rsidRPr="00000C63" w:rsidRDefault="002859BE" w:rsidP="00000C63">
      <w:pPr>
        <w:pStyle w:val="ConsPlusNormal"/>
        <w:ind w:firstLine="709"/>
        <w:jc w:val="both"/>
        <w:rPr>
          <w:sz w:val="26"/>
          <w:szCs w:val="26"/>
        </w:rPr>
      </w:pPr>
      <w:r w:rsidRPr="00000C63">
        <w:rPr>
          <w:sz w:val="26"/>
          <w:szCs w:val="26"/>
          <w:shd w:val="clear" w:color="auto" w:fill="FFFFFF"/>
        </w:rPr>
        <w:t>Важнейшими показателями эффективности работы органов местного самоупра</w:t>
      </w:r>
      <w:r w:rsidRPr="00000C63">
        <w:rPr>
          <w:sz w:val="26"/>
          <w:szCs w:val="26"/>
          <w:shd w:val="clear" w:color="auto" w:fill="FFFFFF"/>
        </w:rPr>
        <w:t>в</w:t>
      </w:r>
      <w:r w:rsidRPr="00000C63">
        <w:rPr>
          <w:sz w:val="26"/>
          <w:szCs w:val="26"/>
          <w:shd w:val="clear" w:color="auto" w:fill="FFFFFF"/>
        </w:rPr>
        <w:t>ления является экономическая ситуация в районе, бюджет и его наполняемость. Ст</w:t>
      </w:r>
      <w:r w:rsidRPr="00000C63">
        <w:rPr>
          <w:sz w:val="26"/>
          <w:szCs w:val="26"/>
          <w:shd w:val="clear" w:color="auto" w:fill="FFFFFF"/>
        </w:rPr>
        <w:t>а</w:t>
      </w:r>
      <w:r w:rsidRPr="00000C63">
        <w:rPr>
          <w:sz w:val="26"/>
          <w:szCs w:val="26"/>
          <w:shd w:val="clear" w:color="auto" w:fill="FFFFFF"/>
        </w:rPr>
        <w:t>бильность бюджета, его сбалансированность и исполнение доходной части - основная цель нашей работы.</w:t>
      </w:r>
    </w:p>
    <w:p w:rsidR="002859BE" w:rsidRPr="00000C63" w:rsidRDefault="002859BE" w:rsidP="00000C63">
      <w:pPr>
        <w:autoSpaceDE w:val="0"/>
        <w:autoSpaceDN w:val="0"/>
        <w:adjustRightInd w:val="0"/>
        <w:spacing w:line="240" w:lineRule="auto"/>
        <w:ind w:firstLine="709"/>
        <w:jc w:val="both"/>
        <w:rPr>
          <w:rFonts w:ascii="Times New Roman" w:hAnsi="Times New Roman" w:cs="Times New Roman"/>
          <w:sz w:val="26"/>
          <w:szCs w:val="26"/>
        </w:rPr>
      </w:pPr>
      <w:r w:rsidRPr="00000C63">
        <w:rPr>
          <w:rFonts w:ascii="Times New Roman" w:eastAsia="Calibri" w:hAnsi="Times New Roman" w:cs="Times New Roman"/>
          <w:sz w:val="26"/>
          <w:szCs w:val="26"/>
        </w:rPr>
        <w:t>В сложных условиях обострения геополитической ситуации благодаря системн</w:t>
      </w:r>
      <w:r w:rsidRPr="00000C63">
        <w:rPr>
          <w:rFonts w:ascii="Times New Roman" w:eastAsia="Calibri" w:hAnsi="Times New Roman" w:cs="Times New Roman"/>
          <w:sz w:val="26"/>
          <w:szCs w:val="26"/>
        </w:rPr>
        <w:t>о</w:t>
      </w:r>
      <w:r w:rsidRPr="00000C63">
        <w:rPr>
          <w:rFonts w:ascii="Times New Roman" w:eastAsia="Calibri" w:hAnsi="Times New Roman" w:cs="Times New Roman"/>
          <w:sz w:val="26"/>
          <w:szCs w:val="26"/>
        </w:rPr>
        <w:t xml:space="preserve">му подходу </w:t>
      </w:r>
      <w:r w:rsidRPr="00000C63">
        <w:rPr>
          <w:rFonts w:ascii="Times New Roman" w:hAnsi="Times New Roman" w:cs="Times New Roman"/>
          <w:sz w:val="26"/>
          <w:szCs w:val="26"/>
        </w:rPr>
        <w:t>по управлению муниципальными финансами в 2022 году удалось обеспечить сбалансированность и укрепление устойчивости бюджетной системы района.</w:t>
      </w:r>
    </w:p>
    <w:p w:rsidR="002859BE" w:rsidRPr="00000C63" w:rsidRDefault="002859BE" w:rsidP="00000C63">
      <w:pPr>
        <w:spacing w:line="240" w:lineRule="auto"/>
        <w:ind w:firstLine="709"/>
        <w:jc w:val="both"/>
        <w:rPr>
          <w:rFonts w:ascii="Times New Roman" w:hAnsi="Times New Roman" w:cs="Times New Roman"/>
          <w:i/>
          <w:sz w:val="26"/>
          <w:szCs w:val="26"/>
        </w:rPr>
      </w:pPr>
      <w:r w:rsidRPr="00000C63">
        <w:rPr>
          <w:rFonts w:ascii="Times New Roman" w:hAnsi="Times New Roman" w:cs="Times New Roman"/>
          <w:b/>
          <w:sz w:val="26"/>
          <w:szCs w:val="26"/>
        </w:rPr>
        <w:t>СЛАЙД</w:t>
      </w:r>
      <w:r w:rsidRPr="00000C63">
        <w:rPr>
          <w:rFonts w:ascii="Times New Roman" w:hAnsi="Times New Roman" w:cs="Times New Roman"/>
          <w:sz w:val="26"/>
          <w:szCs w:val="26"/>
        </w:rPr>
        <w:t xml:space="preserve">  </w:t>
      </w:r>
      <w:r w:rsidRPr="00000C63">
        <w:rPr>
          <w:rFonts w:ascii="Times New Roman" w:hAnsi="Times New Roman" w:cs="Times New Roman"/>
          <w:i/>
          <w:sz w:val="26"/>
          <w:szCs w:val="26"/>
        </w:rPr>
        <w:t>(характеристики)</w:t>
      </w:r>
    </w:p>
    <w:p w:rsidR="009444DC" w:rsidRPr="00000C63" w:rsidRDefault="002859BE" w:rsidP="00000C63">
      <w:pPr>
        <w:spacing w:line="240" w:lineRule="auto"/>
        <w:ind w:firstLine="709"/>
        <w:jc w:val="both"/>
        <w:rPr>
          <w:rFonts w:ascii="Times New Roman" w:hAnsi="Times New Roman" w:cs="Times New Roman"/>
          <w:sz w:val="26"/>
          <w:szCs w:val="26"/>
        </w:rPr>
      </w:pPr>
      <w:r w:rsidRPr="00000C63">
        <w:rPr>
          <w:rFonts w:ascii="Times New Roman" w:hAnsi="Times New Roman" w:cs="Times New Roman"/>
          <w:sz w:val="26"/>
          <w:szCs w:val="26"/>
        </w:rPr>
        <w:t>На слайде вы видите основные показатели исполнения консолидированного бю</w:t>
      </w:r>
      <w:r w:rsidRPr="00000C63">
        <w:rPr>
          <w:rFonts w:ascii="Times New Roman" w:hAnsi="Times New Roman" w:cs="Times New Roman"/>
          <w:sz w:val="26"/>
          <w:szCs w:val="26"/>
        </w:rPr>
        <w:t>д</w:t>
      </w:r>
      <w:r w:rsidRPr="00000C63">
        <w:rPr>
          <w:rFonts w:ascii="Times New Roman" w:hAnsi="Times New Roman" w:cs="Times New Roman"/>
          <w:sz w:val="26"/>
          <w:szCs w:val="26"/>
        </w:rPr>
        <w:t>жета. Бюджет исполнен с </w:t>
      </w:r>
      <w:proofErr w:type="spellStart"/>
      <w:r w:rsidRPr="00000C63">
        <w:rPr>
          <w:rFonts w:ascii="Times New Roman" w:hAnsi="Times New Roman" w:cs="Times New Roman"/>
          <w:sz w:val="26"/>
          <w:szCs w:val="26"/>
        </w:rPr>
        <w:t>профицитом</w:t>
      </w:r>
      <w:proofErr w:type="spellEnd"/>
      <w:r w:rsidRPr="00000C63">
        <w:rPr>
          <w:rFonts w:ascii="Times New Roman" w:hAnsi="Times New Roman" w:cs="Times New Roman"/>
          <w:sz w:val="26"/>
          <w:szCs w:val="26"/>
        </w:rPr>
        <w:t xml:space="preserve"> в </w:t>
      </w:r>
      <w:r w:rsidR="00035A04" w:rsidRPr="00000C63">
        <w:rPr>
          <w:rFonts w:ascii="Times New Roman" w:hAnsi="Times New Roman" w:cs="Times New Roman"/>
          <w:sz w:val="26"/>
          <w:szCs w:val="26"/>
        </w:rPr>
        <w:t>12,6</w:t>
      </w:r>
      <w:r w:rsidRPr="00000C63">
        <w:rPr>
          <w:rFonts w:ascii="Times New Roman" w:hAnsi="Times New Roman" w:cs="Times New Roman"/>
          <w:sz w:val="26"/>
          <w:szCs w:val="26"/>
        </w:rPr>
        <w:t xml:space="preserve"> мл</w:t>
      </w:r>
      <w:r w:rsidR="00035A04" w:rsidRPr="00000C63">
        <w:rPr>
          <w:rFonts w:ascii="Times New Roman" w:hAnsi="Times New Roman" w:cs="Times New Roman"/>
          <w:sz w:val="26"/>
          <w:szCs w:val="26"/>
        </w:rPr>
        <w:t>н</w:t>
      </w:r>
      <w:r w:rsidRPr="00000C63">
        <w:rPr>
          <w:rFonts w:ascii="Times New Roman" w:hAnsi="Times New Roman" w:cs="Times New Roman"/>
          <w:sz w:val="26"/>
          <w:szCs w:val="26"/>
        </w:rPr>
        <w:t xml:space="preserve">. руб., доходы </w:t>
      </w:r>
      <w:r w:rsidR="00035A04" w:rsidRPr="00000C63">
        <w:rPr>
          <w:rFonts w:ascii="Times New Roman" w:hAnsi="Times New Roman" w:cs="Times New Roman"/>
          <w:sz w:val="26"/>
          <w:szCs w:val="26"/>
        </w:rPr>
        <w:t>–</w:t>
      </w:r>
      <w:r w:rsidRPr="00000C63">
        <w:rPr>
          <w:rFonts w:ascii="Times New Roman" w:hAnsi="Times New Roman" w:cs="Times New Roman"/>
          <w:sz w:val="26"/>
          <w:szCs w:val="26"/>
        </w:rPr>
        <w:t xml:space="preserve"> </w:t>
      </w:r>
      <w:r w:rsidR="00035A04" w:rsidRPr="00000C63">
        <w:rPr>
          <w:rFonts w:ascii="Times New Roman" w:hAnsi="Times New Roman" w:cs="Times New Roman"/>
          <w:sz w:val="26"/>
          <w:szCs w:val="26"/>
        </w:rPr>
        <w:t>416,9</w:t>
      </w:r>
      <w:r w:rsidRPr="00000C63">
        <w:rPr>
          <w:rFonts w:ascii="Times New Roman" w:hAnsi="Times New Roman" w:cs="Times New Roman"/>
          <w:sz w:val="26"/>
          <w:szCs w:val="26"/>
        </w:rPr>
        <w:t> мл</w:t>
      </w:r>
      <w:r w:rsidR="00035A04" w:rsidRPr="00000C63">
        <w:rPr>
          <w:rFonts w:ascii="Times New Roman" w:hAnsi="Times New Roman" w:cs="Times New Roman"/>
          <w:sz w:val="26"/>
          <w:szCs w:val="26"/>
        </w:rPr>
        <w:t>н</w:t>
      </w:r>
      <w:r w:rsidRPr="00000C63">
        <w:rPr>
          <w:rFonts w:ascii="Times New Roman" w:hAnsi="Times New Roman" w:cs="Times New Roman"/>
          <w:sz w:val="26"/>
          <w:szCs w:val="26"/>
        </w:rPr>
        <w:t>. руб., расх</w:t>
      </w:r>
      <w:r w:rsidRPr="00000C63">
        <w:rPr>
          <w:rFonts w:ascii="Times New Roman" w:hAnsi="Times New Roman" w:cs="Times New Roman"/>
          <w:sz w:val="26"/>
          <w:szCs w:val="26"/>
        </w:rPr>
        <w:t>о</w:t>
      </w:r>
      <w:r w:rsidRPr="00000C63">
        <w:rPr>
          <w:rFonts w:ascii="Times New Roman" w:hAnsi="Times New Roman" w:cs="Times New Roman"/>
          <w:sz w:val="26"/>
          <w:szCs w:val="26"/>
        </w:rPr>
        <w:t xml:space="preserve">ды – </w:t>
      </w:r>
      <w:r w:rsidR="00035A04" w:rsidRPr="00000C63">
        <w:rPr>
          <w:rFonts w:ascii="Times New Roman" w:hAnsi="Times New Roman" w:cs="Times New Roman"/>
          <w:sz w:val="26"/>
          <w:szCs w:val="26"/>
        </w:rPr>
        <w:t>404,3</w:t>
      </w:r>
      <w:r w:rsidRPr="00000C63">
        <w:rPr>
          <w:rFonts w:ascii="Times New Roman" w:hAnsi="Times New Roman" w:cs="Times New Roman"/>
          <w:sz w:val="26"/>
          <w:szCs w:val="26"/>
        </w:rPr>
        <w:t xml:space="preserve"> мл</w:t>
      </w:r>
      <w:r w:rsidR="00035A04" w:rsidRPr="00000C63">
        <w:rPr>
          <w:rFonts w:ascii="Times New Roman" w:hAnsi="Times New Roman" w:cs="Times New Roman"/>
          <w:sz w:val="26"/>
          <w:szCs w:val="26"/>
        </w:rPr>
        <w:t>н</w:t>
      </w:r>
      <w:r w:rsidRPr="00000C63">
        <w:rPr>
          <w:rFonts w:ascii="Times New Roman" w:hAnsi="Times New Roman" w:cs="Times New Roman"/>
          <w:sz w:val="26"/>
          <w:szCs w:val="26"/>
        </w:rPr>
        <w:t>. руб.</w:t>
      </w:r>
      <w:r w:rsidR="009444DC" w:rsidRPr="00000C63">
        <w:rPr>
          <w:rFonts w:ascii="Times New Roman" w:hAnsi="Times New Roman" w:cs="Times New Roman"/>
          <w:sz w:val="26"/>
          <w:szCs w:val="26"/>
        </w:rPr>
        <w:t xml:space="preserve"> В общей структуре доходов налоговые и неналоговые доходы с</w:t>
      </w:r>
      <w:r w:rsidR="009444DC" w:rsidRPr="00000C63">
        <w:rPr>
          <w:rFonts w:ascii="Times New Roman" w:hAnsi="Times New Roman" w:cs="Times New Roman"/>
          <w:sz w:val="26"/>
          <w:szCs w:val="26"/>
        </w:rPr>
        <w:t>о</w:t>
      </w:r>
      <w:r w:rsidR="009444DC" w:rsidRPr="00000C63">
        <w:rPr>
          <w:rFonts w:ascii="Times New Roman" w:hAnsi="Times New Roman" w:cs="Times New Roman"/>
          <w:sz w:val="26"/>
          <w:szCs w:val="26"/>
        </w:rPr>
        <w:t>ставили 31,4%,  безвозмездные поступления – 68,6%.</w:t>
      </w:r>
    </w:p>
    <w:tbl>
      <w:tblPr>
        <w:tblW w:w="100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1277"/>
        <w:gridCol w:w="1134"/>
        <w:gridCol w:w="1134"/>
        <w:gridCol w:w="1275"/>
        <w:gridCol w:w="1134"/>
        <w:gridCol w:w="1276"/>
        <w:gridCol w:w="236"/>
        <w:gridCol w:w="130"/>
      </w:tblGrid>
      <w:tr w:rsidR="00E97A12" w:rsidRPr="00000C63" w:rsidTr="00511FE3">
        <w:trPr>
          <w:gridAfter w:val="1"/>
          <w:wAfter w:w="130" w:type="dxa"/>
          <w:trHeight w:val="359"/>
        </w:trPr>
        <w:tc>
          <w:tcPr>
            <w:tcW w:w="2410" w:type="dxa"/>
            <w:vMerge w:val="restart"/>
            <w:tcBorders>
              <w:top w:val="single" w:sz="4" w:space="0" w:color="auto"/>
              <w:left w:val="single" w:sz="4" w:space="0" w:color="auto"/>
              <w:bottom w:val="single" w:sz="4" w:space="0" w:color="auto"/>
              <w:right w:val="single" w:sz="4" w:space="0" w:color="auto"/>
            </w:tcBorders>
          </w:tcPr>
          <w:p w:rsidR="00E97A12" w:rsidRPr="00000C63" w:rsidRDefault="00E97A12" w:rsidP="00000C63">
            <w:pPr>
              <w:spacing w:after="0" w:line="240" w:lineRule="auto"/>
              <w:jc w:val="center"/>
              <w:rPr>
                <w:rFonts w:ascii="Times New Roman" w:hAnsi="Times New Roman" w:cs="Times New Roman"/>
                <w:sz w:val="26"/>
                <w:szCs w:val="26"/>
              </w:rPr>
            </w:pPr>
          </w:p>
          <w:p w:rsidR="00E97A12" w:rsidRPr="00000C63" w:rsidRDefault="00E97A12" w:rsidP="00000C63">
            <w:pPr>
              <w:spacing w:after="0" w:line="240" w:lineRule="auto"/>
              <w:jc w:val="center"/>
              <w:rPr>
                <w:rFonts w:ascii="Times New Roman" w:hAnsi="Times New Roman" w:cs="Times New Roman"/>
                <w:sz w:val="26"/>
                <w:szCs w:val="26"/>
              </w:rPr>
            </w:pPr>
          </w:p>
          <w:p w:rsidR="00E97A12" w:rsidRPr="00000C63" w:rsidRDefault="00E97A12" w:rsidP="00000C63">
            <w:pPr>
              <w:spacing w:after="0" w:line="240" w:lineRule="auto"/>
              <w:jc w:val="center"/>
              <w:rPr>
                <w:rFonts w:ascii="Times New Roman" w:hAnsi="Times New Roman" w:cs="Times New Roman"/>
                <w:sz w:val="26"/>
                <w:szCs w:val="26"/>
              </w:rPr>
            </w:pPr>
            <w:r w:rsidRPr="00000C63">
              <w:rPr>
                <w:rFonts w:ascii="Times New Roman" w:hAnsi="Times New Roman" w:cs="Times New Roman"/>
                <w:sz w:val="26"/>
                <w:szCs w:val="26"/>
              </w:rPr>
              <w:t xml:space="preserve">Наименование </w:t>
            </w:r>
          </w:p>
          <w:p w:rsidR="00E97A12" w:rsidRPr="00000C63" w:rsidRDefault="00E97A12" w:rsidP="00000C63">
            <w:pPr>
              <w:spacing w:after="0" w:line="240" w:lineRule="auto"/>
              <w:jc w:val="center"/>
              <w:rPr>
                <w:rFonts w:ascii="Times New Roman" w:hAnsi="Times New Roman" w:cs="Times New Roman"/>
                <w:sz w:val="26"/>
                <w:szCs w:val="26"/>
              </w:rPr>
            </w:pPr>
            <w:r w:rsidRPr="00000C63">
              <w:rPr>
                <w:rFonts w:ascii="Times New Roman" w:hAnsi="Times New Roman" w:cs="Times New Roman"/>
                <w:sz w:val="26"/>
                <w:szCs w:val="26"/>
              </w:rPr>
              <w:t>показателя</w:t>
            </w:r>
          </w:p>
        </w:tc>
        <w:tc>
          <w:tcPr>
            <w:tcW w:w="1277" w:type="dxa"/>
            <w:tcBorders>
              <w:top w:val="single" w:sz="4" w:space="0" w:color="auto"/>
              <w:left w:val="single" w:sz="4" w:space="0" w:color="auto"/>
              <w:bottom w:val="single" w:sz="4" w:space="0" w:color="auto"/>
              <w:right w:val="single" w:sz="4" w:space="0" w:color="auto"/>
            </w:tcBorders>
            <w:vAlign w:val="center"/>
          </w:tcPr>
          <w:p w:rsidR="00E97A12" w:rsidRPr="00000C63" w:rsidRDefault="00E97A12" w:rsidP="00000C63">
            <w:pPr>
              <w:spacing w:after="0" w:line="240" w:lineRule="auto"/>
              <w:jc w:val="center"/>
              <w:rPr>
                <w:rFonts w:ascii="Times New Roman" w:hAnsi="Times New Roman" w:cs="Times New Roman"/>
                <w:b/>
                <w:sz w:val="26"/>
                <w:szCs w:val="26"/>
              </w:rPr>
            </w:pPr>
            <w:r w:rsidRPr="00000C63">
              <w:rPr>
                <w:rFonts w:ascii="Times New Roman" w:hAnsi="Times New Roman" w:cs="Times New Roman"/>
                <w:b/>
                <w:sz w:val="26"/>
                <w:szCs w:val="26"/>
              </w:rPr>
              <w:t>2021</w:t>
            </w:r>
          </w:p>
        </w:tc>
        <w:tc>
          <w:tcPr>
            <w:tcW w:w="3543" w:type="dxa"/>
            <w:gridSpan w:val="3"/>
            <w:tcBorders>
              <w:top w:val="single" w:sz="4" w:space="0" w:color="auto"/>
              <w:left w:val="single" w:sz="4" w:space="0" w:color="auto"/>
              <w:bottom w:val="single" w:sz="4" w:space="0" w:color="auto"/>
              <w:right w:val="single" w:sz="4" w:space="0" w:color="auto"/>
            </w:tcBorders>
            <w:vAlign w:val="center"/>
          </w:tcPr>
          <w:p w:rsidR="00E97A12" w:rsidRPr="00000C63" w:rsidRDefault="00E97A12" w:rsidP="00000C63">
            <w:pPr>
              <w:spacing w:after="0" w:line="240" w:lineRule="auto"/>
              <w:jc w:val="center"/>
              <w:rPr>
                <w:rFonts w:ascii="Times New Roman" w:hAnsi="Times New Roman" w:cs="Times New Roman"/>
                <w:b/>
                <w:sz w:val="26"/>
                <w:szCs w:val="26"/>
              </w:rPr>
            </w:pPr>
            <w:r w:rsidRPr="00000C63">
              <w:rPr>
                <w:rFonts w:ascii="Times New Roman" w:hAnsi="Times New Roman" w:cs="Times New Roman"/>
                <w:b/>
                <w:sz w:val="26"/>
                <w:szCs w:val="26"/>
              </w:rPr>
              <w:t>2022</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E97A12" w:rsidRPr="00000C63" w:rsidRDefault="00E97A12" w:rsidP="00000C63">
            <w:pPr>
              <w:spacing w:after="0" w:line="240" w:lineRule="auto"/>
              <w:jc w:val="center"/>
              <w:rPr>
                <w:rFonts w:ascii="Times New Roman" w:hAnsi="Times New Roman" w:cs="Times New Roman"/>
                <w:b/>
                <w:sz w:val="26"/>
                <w:szCs w:val="26"/>
              </w:rPr>
            </w:pPr>
            <w:r w:rsidRPr="00000C63">
              <w:rPr>
                <w:rFonts w:ascii="Times New Roman" w:hAnsi="Times New Roman" w:cs="Times New Roman"/>
                <w:b/>
                <w:sz w:val="26"/>
                <w:szCs w:val="26"/>
              </w:rPr>
              <w:t>Рост/ Снижение</w:t>
            </w:r>
          </w:p>
          <w:p w:rsidR="00E97A12" w:rsidRPr="00000C63" w:rsidRDefault="00E97A12" w:rsidP="00000C63">
            <w:pPr>
              <w:spacing w:after="0" w:line="240" w:lineRule="auto"/>
              <w:jc w:val="center"/>
              <w:rPr>
                <w:rFonts w:ascii="Times New Roman" w:hAnsi="Times New Roman" w:cs="Times New Roman"/>
                <w:b/>
                <w:sz w:val="26"/>
                <w:szCs w:val="26"/>
              </w:rPr>
            </w:pPr>
            <w:r w:rsidRPr="00000C63">
              <w:rPr>
                <w:rFonts w:ascii="Times New Roman" w:hAnsi="Times New Roman" w:cs="Times New Roman"/>
                <w:b/>
                <w:sz w:val="26"/>
                <w:szCs w:val="26"/>
              </w:rPr>
              <w:t>2022 к 2021</w:t>
            </w:r>
          </w:p>
        </w:tc>
        <w:tc>
          <w:tcPr>
            <w:tcW w:w="236" w:type="dxa"/>
            <w:tcBorders>
              <w:top w:val="nil"/>
              <w:left w:val="single" w:sz="4" w:space="0" w:color="auto"/>
              <w:bottom w:val="nil"/>
              <w:right w:val="nil"/>
            </w:tcBorders>
            <w:vAlign w:val="center"/>
          </w:tcPr>
          <w:p w:rsidR="00E97A12" w:rsidRPr="00000C63" w:rsidRDefault="00E97A12" w:rsidP="00000C63">
            <w:pPr>
              <w:spacing w:after="0" w:line="240" w:lineRule="auto"/>
              <w:jc w:val="center"/>
              <w:rPr>
                <w:rFonts w:ascii="Times New Roman" w:hAnsi="Times New Roman" w:cs="Times New Roman"/>
                <w:b/>
                <w:sz w:val="26"/>
                <w:szCs w:val="26"/>
              </w:rPr>
            </w:pPr>
          </w:p>
        </w:tc>
      </w:tr>
      <w:tr w:rsidR="00E97A12" w:rsidRPr="00000C63" w:rsidTr="009444DC">
        <w:trPr>
          <w:cantSplit/>
          <w:trHeight w:val="585"/>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E97A12" w:rsidRPr="00000C63" w:rsidRDefault="00E97A12" w:rsidP="00000C63">
            <w:pPr>
              <w:spacing w:after="0" w:line="240" w:lineRule="auto"/>
              <w:rPr>
                <w:rFonts w:ascii="Times New Roman" w:hAnsi="Times New Roman" w:cs="Times New Roman"/>
                <w:sz w:val="26"/>
                <w:szCs w:val="26"/>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E97A12" w:rsidRPr="00000C63" w:rsidRDefault="00E97A12" w:rsidP="00000C63">
            <w:pPr>
              <w:spacing w:after="0" w:line="240" w:lineRule="auto"/>
              <w:jc w:val="center"/>
              <w:rPr>
                <w:rFonts w:ascii="Times New Roman" w:hAnsi="Times New Roman" w:cs="Times New Roman"/>
                <w:sz w:val="26"/>
                <w:szCs w:val="26"/>
              </w:rPr>
            </w:pPr>
            <w:r w:rsidRPr="00000C63">
              <w:rPr>
                <w:rFonts w:ascii="Times New Roman" w:hAnsi="Times New Roman" w:cs="Times New Roman"/>
                <w:sz w:val="26"/>
                <w:szCs w:val="26"/>
              </w:rPr>
              <w:t>Факт</w:t>
            </w:r>
          </w:p>
        </w:tc>
        <w:tc>
          <w:tcPr>
            <w:tcW w:w="1134" w:type="dxa"/>
            <w:tcBorders>
              <w:top w:val="single" w:sz="4" w:space="0" w:color="auto"/>
              <w:left w:val="single" w:sz="4" w:space="0" w:color="auto"/>
              <w:bottom w:val="single" w:sz="4" w:space="0" w:color="auto"/>
              <w:right w:val="single" w:sz="4" w:space="0" w:color="auto"/>
            </w:tcBorders>
            <w:vAlign w:val="center"/>
          </w:tcPr>
          <w:p w:rsidR="00E97A12" w:rsidRPr="00000C63" w:rsidRDefault="00E97A12" w:rsidP="00000C63">
            <w:pPr>
              <w:spacing w:after="0" w:line="240" w:lineRule="auto"/>
              <w:jc w:val="center"/>
              <w:rPr>
                <w:rFonts w:ascii="Times New Roman" w:hAnsi="Times New Roman" w:cs="Times New Roman"/>
                <w:sz w:val="26"/>
                <w:szCs w:val="26"/>
              </w:rPr>
            </w:pPr>
            <w:r w:rsidRPr="00000C63">
              <w:rPr>
                <w:rFonts w:ascii="Times New Roman" w:hAnsi="Times New Roman" w:cs="Times New Roman"/>
                <w:sz w:val="26"/>
                <w:szCs w:val="26"/>
              </w:rPr>
              <w:t>План</w:t>
            </w:r>
          </w:p>
        </w:tc>
        <w:tc>
          <w:tcPr>
            <w:tcW w:w="1134" w:type="dxa"/>
            <w:tcBorders>
              <w:top w:val="single" w:sz="4" w:space="0" w:color="auto"/>
              <w:left w:val="single" w:sz="4" w:space="0" w:color="auto"/>
              <w:bottom w:val="single" w:sz="4" w:space="0" w:color="auto"/>
              <w:right w:val="single" w:sz="4" w:space="0" w:color="auto"/>
            </w:tcBorders>
            <w:vAlign w:val="center"/>
          </w:tcPr>
          <w:p w:rsidR="00E97A12" w:rsidRPr="00000C63" w:rsidRDefault="00E97A12" w:rsidP="00000C63">
            <w:pPr>
              <w:spacing w:after="0" w:line="240" w:lineRule="auto"/>
              <w:jc w:val="center"/>
              <w:rPr>
                <w:rFonts w:ascii="Times New Roman" w:hAnsi="Times New Roman" w:cs="Times New Roman"/>
                <w:sz w:val="26"/>
                <w:szCs w:val="26"/>
              </w:rPr>
            </w:pPr>
            <w:r w:rsidRPr="00000C63">
              <w:rPr>
                <w:rFonts w:ascii="Times New Roman" w:hAnsi="Times New Roman" w:cs="Times New Roman"/>
                <w:sz w:val="26"/>
                <w:szCs w:val="26"/>
              </w:rPr>
              <w:t>Факт</w:t>
            </w:r>
          </w:p>
        </w:tc>
        <w:tc>
          <w:tcPr>
            <w:tcW w:w="1275" w:type="dxa"/>
            <w:tcBorders>
              <w:top w:val="single" w:sz="4" w:space="0" w:color="auto"/>
              <w:left w:val="single" w:sz="4" w:space="0" w:color="auto"/>
              <w:bottom w:val="single" w:sz="4" w:space="0" w:color="auto"/>
              <w:right w:val="single" w:sz="4" w:space="0" w:color="auto"/>
            </w:tcBorders>
            <w:vAlign w:val="center"/>
          </w:tcPr>
          <w:p w:rsidR="00E97A12" w:rsidRPr="00000C63" w:rsidRDefault="00E97A12" w:rsidP="00000C63">
            <w:pPr>
              <w:spacing w:after="0" w:line="240" w:lineRule="auto"/>
              <w:jc w:val="center"/>
              <w:rPr>
                <w:rFonts w:ascii="Times New Roman" w:hAnsi="Times New Roman" w:cs="Times New Roman"/>
                <w:sz w:val="26"/>
                <w:szCs w:val="26"/>
              </w:rPr>
            </w:pPr>
            <w:r w:rsidRPr="00000C63">
              <w:rPr>
                <w:rFonts w:ascii="Times New Roman" w:hAnsi="Times New Roman" w:cs="Times New Roman"/>
                <w:sz w:val="26"/>
                <w:szCs w:val="26"/>
              </w:rPr>
              <w:t xml:space="preserve">% </w:t>
            </w:r>
          </w:p>
          <w:p w:rsidR="00E97A12" w:rsidRPr="00000C63" w:rsidRDefault="00E97A12" w:rsidP="00000C63">
            <w:pPr>
              <w:spacing w:after="0" w:line="240" w:lineRule="auto"/>
              <w:jc w:val="center"/>
              <w:rPr>
                <w:rFonts w:ascii="Times New Roman" w:hAnsi="Times New Roman" w:cs="Times New Roman"/>
                <w:sz w:val="26"/>
                <w:szCs w:val="26"/>
              </w:rPr>
            </w:pPr>
            <w:r w:rsidRPr="00000C63">
              <w:rPr>
                <w:rFonts w:ascii="Times New Roman" w:hAnsi="Times New Roman" w:cs="Times New Roman"/>
                <w:sz w:val="26"/>
                <w:szCs w:val="26"/>
              </w:rPr>
              <w:t>исполн</w:t>
            </w:r>
            <w:r w:rsidRPr="00000C63">
              <w:rPr>
                <w:rFonts w:ascii="Times New Roman" w:hAnsi="Times New Roman" w:cs="Times New Roman"/>
                <w:sz w:val="26"/>
                <w:szCs w:val="26"/>
              </w:rPr>
              <w:t>е</w:t>
            </w:r>
            <w:r w:rsidRPr="00000C63">
              <w:rPr>
                <w:rFonts w:ascii="Times New Roman" w:hAnsi="Times New Roman" w:cs="Times New Roman"/>
                <w:sz w:val="26"/>
                <w:szCs w:val="26"/>
              </w:rPr>
              <w:t>ния</w:t>
            </w:r>
          </w:p>
        </w:tc>
        <w:tc>
          <w:tcPr>
            <w:tcW w:w="1134" w:type="dxa"/>
            <w:tcBorders>
              <w:top w:val="single" w:sz="4" w:space="0" w:color="auto"/>
              <w:left w:val="single" w:sz="4" w:space="0" w:color="auto"/>
              <w:bottom w:val="single" w:sz="4" w:space="0" w:color="auto"/>
              <w:right w:val="single" w:sz="4" w:space="0" w:color="auto"/>
            </w:tcBorders>
            <w:vAlign w:val="center"/>
          </w:tcPr>
          <w:p w:rsidR="00E97A12" w:rsidRPr="00000C63" w:rsidRDefault="00E97A12" w:rsidP="00000C63">
            <w:pPr>
              <w:spacing w:after="0" w:line="240" w:lineRule="auto"/>
              <w:jc w:val="center"/>
              <w:rPr>
                <w:rFonts w:ascii="Times New Roman" w:hAnsi="Times New Roman" w:cs="Times New Roman"/>
                <w:sz w:val="26"/>
                <w:szCs w:val="26"/>
              </w:rPr>
            </w:pPr>
            <w:r w:rsidRPr="00000C63">
              <w:rPr>
                <w:rFonts w:ascii="Times New Roman" w:hAnsi="Times New Roman" w:cs="Times New Roman"/>
                <w:sz w:val="26"/>
                <w:szCs w:val="26"/>
              </w:rPr>
              <w:t>Сумма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A12" w:rsidRPr="00000C63" w:rsidRDefault="00E97A12" w:rsidP="00000C63">
            <w:pPr>
              <w:spacing w:after="0" w:line="240" w:lineRule="auto"/>
              <w:jc w:val="center"/>
              <w:rPr>
                <w:rFonts w:ascii="Times New Roman" w:hAnsi="Times New Roman" w:cs="Times New Roman"/>
                <w:sz w:val="26"/>
                <w:szCs w:val="26"/>
              </w:rPr>
            </w:pPr>
            <w:r w:rsidRPr="00000C63">
              <w:rPr>
                <w:rFonts w:ascii="Times New Roman" w:hAnsi="Times New Roman" w:cs="Times New Roman"/>
                <w:sz w:val="26"/>
                <w:szCs w:val="26"/>
              </w:rPr>
              <w:t>%</w:t>
            </w:r>
          </w:p>
        </w:tc>
        <w:tc>
          <w:tcPr>
            <w:tcW w:w="366" w:type="dxa"/>
            <w:gridSpan w:val="2"/>
            <w:tcBorders>
              <w:top w:val="nil"/>
              <w:left w:val="single" w:sz="4" w:space="0" w:color="auto"/>
              <w:bottom w:val="nil"/>
              <w:right w:val="nil"/>
            </w:tcBorders>
          </w:tcPr>
          <w:p w:rsidR="00E97A12" w:rsidRPr="00000C63" w:rsidRDefault="00E97A12" w:rsidP="00000C63">
            <w:pPr>
              <w:spacing w:after="0" w:line="240" w:lineRule="auto"/>
              <w:jc w:val="center"/>
              <w:rPr>
                <w:rFonts w:ascii="Times New Roman" w:hAnsi="Times New Roman" w:cs="Times New Roman"/>
                <w:sz w:val="26"/>
                <w:szCs w:val="26"/>
              </w:rPr>
            </w:pPr>
          </w:p>
          <w:p w:rsidR="00364486" w:rsidRPr="00000C63" w:rsidRDefault="00364486" w:rsidP="00000C63">
            <w:pPr>
              <w:spacing w:after="0" w:line="240" w:lineRule="auto"/>
              <w:jc w:val="center"/>
              <w:rPr>
                <w:rFonts w:ascii="Times New Roman" w:hAnsi="Times New Roman" w:cs="Times New Roman"/>
                <w:sz w:val="26"/>
                <w:szCs w:val="26"/>
              </w:rPr>
            </w:pPr>
          </w:p>
          <w:p w:rsidR="00364486" w:rsidRPr="00000C63" w:rsidRDefault="00364486" w:rsidP="00000C63">
            <w:pPr>
              <w:spacing w:after="0" w:line="240" w:lineRule="auto"/>
              <w:jc w:val="center"/>
              <w:rPr>
                <w:rFonts w:ascii="Times New Roman" w:hAnsi="Times New Roman" w:cs="Times New Roman"/>
                <w:sz w:val="26"/>
                <w:szCs w:val="26"/>
              </w:rPr>
            </w:pPr>
          </w:p>
        </w:tc>
      </w:tr>
      <w:tr w:rsidR="00364486" w:rsidRPr="00000C63" w:rsidTr="00511FE3">
        <w:trPr>
          <w:gridAfter w:val="2"/>
          <w:wAfter w:w="366" w:type="dxa"/>
          <w:trHeight w:val="296"/>
        </w:trPr>
        <w:tc>
          <w:tcPr>
            <w:tcW w:w="2410" w:type="dxa"/>
            <w:tcBorders>
              <w:top w:val="single" w:sz="4" w:space="0" w:color="auto"/>
              <w:left w:val="single" w:sz="4" w:space="0" w:color="auto"/>
              <w:bottom w:val="single" w:sz="4" w:space="0" w:color="auto"/>
              <w:right w:val="single" w:sz="4" w:space="0" w:color="auto"/>
            </w:tcBorders>
            <w:hideMark/>
          </w:tcPr>
          <w:p w:rsidR="00364486" w:rsidRPr="00000C63" w:rsidRDefault="00364486" w:rsidP="00000C63">
            <w:pPr>
              <w:spacing w:after="0" w:line="240" w:lineRule="auto"/>
              <w:jc w:val="center"/>
              <w:rPr>
                <w:rFonts w:ascii="Times New Roman" w:hAnsi="Times New Roman" w:cs="Times New Roman"/>
                <w:b/>
                <w:sz w:val="26"/>
                <w:szCs w:val="26"/>
              </w:rPr>
            </w:pPr>
            <w:r w:rsidRPr="00000C63">
              <w:rPr>
                <w:rFonts w:ascii="Times New Roman" w:hAnsi="Times New Roman" w:cs="Times New Roman"/>
                <w:b/>
                <w:sz w:val="26"/>
                <w:szCs w:val="26"/>
              </w:rPr>
              <w:t xml:space="preserve">Доходы, всего, </w:t>
            </w:r>
          </w:p>
          <w:p w:rsidR="00364486" w:rsidRPr="00000C63" w:rsidRDefault="00364486" w:rsidP="00000C63">
            <w:pPr>
              <w:spacing w:after="0" w:line="240" w:lineRule="auto"/>
              <w:jc w:val="center"/>
              <w:rPr>
                <w:rFonts w:ascii="Times New Roman" w:hAnsi="Times New Roman" w:cs="Times New Roman"/>
                <w:b/>
                <w:sz w:val="26"/>
                <w:szCs w:val="26"/>
              </w:rPr>
            </w:pPr>
            <w:r w:rsidRPr="00000C63">
              <w:rPr>
                <w:rFonts w:ascii="Times New Roman" w:hAnsi="Times New Roman" w:cs="Times New Roman"/>
                <w:b/>
                <w:sz w:val="26"/>
                <w:szCs w:val="26"/>
              </w:rPr>
              <w:t>из них:</w:t>
            </w:r>
          </w:p>
        </w:tc>
        <w:tc>
          <w:tcPr>
            <w:tcW w:w="1277" w:type="dxa"/>
            <w:tcBorders>
              <w:top w:val="single" w:sz="4" w:space="0" w:color="auto"/>
              <w:left w:val="single" w:sz="4" w:space="0" w:color="auto"/>
              <w:bottom w:val="single" w:sz="4" w:space="0" w:color="auto"/>
              <w:right w:val="single" w:sz="4" w:space="0" w:color="auto"/>
            </w:tcBorders>
            <w:vAlign w:val="center"/>
            <w:hideMark/>
          </w:tcPr>
          <w:p w:rsidR="00364486" w:rsidRPr="00000C63" w:rsidRDefault="00364486" w:rsidP="00000C63">
            <w:pPr>
              <w:spacing w:after="0" w:line="240" w:lineRule="auto"/>
              <w:jc w:val="center"/>
              <w:rPr>
                <w:rFonts w:ascii="Times New Roman" w:hAnsi="Times New Roman" w:cs="Times New Roman"/>
                <w:b/>
                <w:sz w:val="26"/>
                <w:szCs w:val="26"/>
              </w:rPr>
            </w:pPr>
            <w:r w:rsidRPr="00000C63">
              <w:rPr>
                <w:rFonts w:ascii="Times New Roman" w:hAnsi="Times New Roman" w:cs="Times New Roman"/>
                <w:b/>
                <w:sz w:val="26"/>
                <w:szCs w:val="26"/>
              </w:rPr>
              <w:t>453,4</w:t>
            </w:r>
          </w:p>
        </w:tc>
        <w:tc>
          <w:tcPr>
            <w:tcW w:w="1134" w:type="dxa"/>
            <w:tcBorders>
              <w:top w:val="single" w:sz="4" w:space="0" w:color="auto"/>
              <w:left w:val="single" w:sz="4" w:space="0" w:color="auto"/>
              <w:bottom w:val="single" w:sz="4" w:space="0" w:color="auto"/>
              <w:right w:val="single" w:sz="4" w:space="0" w:color="auto"/>
            </w:tcBorders>
            <w:vAlign w:val="center"/>
          </w:tcPr>
          <w:p w:rsidR="00364486" w:rsidRPr="00000C63" w:rsidRDefault="00364486" w:rsidP="00000C63">
            <w:pPr>
              <w:spacing w:after="0" w:line="240" w:lineRule="auto"/>
              <w:jc w:val="center"/>
              <w:rPr>
                <w:rFonts w:ascii="Times New Roman" w:hAnsi="Times New Roman" w:cs="Times New Roman"/>
                <w:b/>
                <w:sz w:val="26"/>
                <w:szCs w:val="26"/>
              </w:rPr>
            </w:pPr>
            <w:r w:rsidRPr="00000C63">
              <w:rPr>
                <w:rFonts w:ascii="Times New Roman" w:hAnsi="Times New Roman" w:cs="Times New Roman"/>
                <w:b/>
                <w:sz w:val="26"/>
                <w:szCs w:val="26"/>
              </w:rPr>
              <w:t>402,6</w:t>
            </w:r>
          </w:p>
        </w:tc>
        <w:tc>
          <w:tcPr>
            <w:tcW w:w="1134" w:type="dxa"/>
            <w:tcBorders>
              <w:top w:val="single" w:sz="4" w:space="0" w:color="auto"/>
              <w:left w:val="single" w:sz="4" w:space="0" w:color="auto"/>
              <w:bottom w:val="single" w:sz="4" w:space="0" w:color="auto"/>
              <w:right w:val="single" w:sz="4" w:space="0" w:color="auto"/>
            </w:tcBorders>
            <w:vAlign w:val="center"/>
          </w:tcPr>
          <w:p w:rsidR="00364486" w:rsidRPr="00000C63" w:rsidRDefault="00364486" w:rsidP="00000C63">
            <w:pPr>
              <w:spacing w:after="0" w:line="240" w:lineRule="auto"/>
              <w:jc w:val="center"/>
              <w:rPr>
                <w:rFonts w:ascii="Times New Roman" w:hAnsi="Times New Roman" w:cs="Times New Roman"/>
                <w:b/>
                <w:sz w:val="26"/>
                <w:szCs w:val="26"/>
              </w:rPr>
            </w:pPr>
            <w:r w:rsidRPr="00000C63">
              <w:rPr>
                <w:rFonts w:ascii="Times New Roman" w:hAnsi="Times New Roman" w:cs="Times New Roman"/>
                <w:b/>
                <w:sz w:val="26"/>
                <w:szCs w:val="26"/>
              </w:rPr>
              <w:t>416,9</w:t>
            </w:r>
          </w:p>
        </w:tc>
        <w:tc>
          <w:tcPr>
            <w:tcW w:w="1275" w:type="dxa"/>
            <w:tcBorders>
              <w:top w:val="single" w:sz="4" w:space="0" w:color="auto"/>
              <w:left w:val="single" w:sz="4" w:space="0" w:color="auto"/>
              <w:bottom w:val="single" w:sz="4" w:space="0" w:color="auto"/>
              <w:right w:val="single" w:sz="4" w:space="0" w:color="auto"/>
            </w:tcBorders>
            <w:vAlign w:val="center"/>
          </w:tcPr>
          <w:p w:rsidR="00364486" w:rsidRPr="00000C63" w:rsidRDefault="00364486" w:rsidP="00000C63">
            <w:pPr>
              <w:spacing w:after="0" w:line="240" w:lineRule="auto"/>
              <w:jc w:val="center"/>
              <w:rPr>
                <w:rFonts w:ascii="Times New Roman" w:hAnsi="Times New Roman" w:cs="Times New Roman"/>
                <w:b/>
                <w:sz w:val="26"/>
                <w:szCs w:val="26"/>
              </w:rPr>
            </w:pPr>
            <w:r w:rsidRPr="00000C63">
              <w:rPr>
                <w:rFonts w:ascii="Times New Roman" w:hAnsi="Times New Roman" w:cs="Times New Roman"/>
                <w:b/>
                <w:sz w:val="26"/>
                <w:szCs w:val="26"/>
              </w:rPr>
              <w:t>103,6</w:t>
            </w:r>
          </w:p>
        </w:tc>
        <w:tc>
          <w:tcPr>
            <w:tcW w:w="1134" w:type="dxa"/>
            <w:tcBorders>
              <w:top w:val="single" w:sz="4" w:space="0" w:color="auto"/>
              <w:left w:val="single" w:sz="4" w:space="0" w:color="auto"/>
              <w:bottom w:val="single" w:sz="4" w:space="0" w:color="auto"/>
              <w:right w:val="single" w:sz="4" w:space="0" w:color="auto"/>
            </w:tcBorders>
            <w:vAlign w:val="center"/>
          </w:tcPr>
          <w:p w:rsidR="00364486" w:rsidRPr="00000C63" w:rsidRDefault="00364486" w:rsidP="00000C63">
            <w:pPr>
              <w:spacing w:after="0" w:line="240" w:lineRule="auto"/>
              <w:jc w:val="center"/>
              <w:rPr>
                <w:rFonts w:ascii="Times New Roman" w:hAnsi="Times New Roman" w:cs="Times New Roman"/>
                <w:b/>
                <w:sz w:val="26"/>
                <w:szCs w:val="26"/>
              </w:rPr>
            </w:pPr>
            <w:r w:rsidRPr="00000C63">
              <w:rPr>
                <w:rFonts w:ascii="Times New Roman" w:hAnsi="Times New Roman" w:cs="Times New Roman"/>
                <w:b/>
                <w:sz w:val="26"/>
                <w:szCs w:val="26"/>
              </w:rPr>
              <w:t>-3</w:t>
            </w:r>
            <w:r w:rsidR="007E5746" w:rsidRPr="00000C63">
              <w:rPr>
                <w:rFonts w:ascii="Times New Roman" w:hAnsi="Times New Roman" w:cs="Times New Roman"/>
                <w:b/>
                <w:sz w:val="26"/>
                <w:szCs w:val="26"/>
              </w:rPr>
              <w:t>6,5</w:t>
            </w:r>
          </w:p>
        </w:tc>
        <w:tc>
          <w:tcPr>
            <w:tcW w:w="1276" w:type="dxa"/>
            <w:tcBorders>
              <w:top w:val="single" w:sz="4" w:space="0" w:color="auto"/>
              <w:left w:val="single" w:sz="4" w:space="0" w:color="auto"/>
              <w:bottom w:val="single" w:sz="4" w:space="0" w:color="auto"/>
              <w:right w:val="single" w:sz="4" w:space="0" w:color="auto"/>
            </w:tcBorders>
            <w:vAlign w:val="center"/>
            <w:hideMark/>
          </w:tcPr>
          <w:p w:rsidR="00364486" w:rsidRPr="00000C63" w:rsidRDefault="00364486" w:rsidP="00000C63">
            <w:pPr>
              <w:spacing w:after="0" w:line="240" w:lineRule="auto"/>
              <w:jc w:val="center"/>
              <w:rPr>
                <w:rFonts w:ascii="Times New Roman" w:hAnsi="Times New Roman" w:cs="Times New Roman"/>
                <w:b/>
                <w:sz w:val="26"/>
                <w:szCs w:val="26"/>
              </w:rPr>
            </w:pPr>
            <w:r w:rsidRPr="00000C63">
              <w:rPr>
                <w:rFonts w:ascii="Times New Roman" w:hAnsi="Times New Roman" w:cs="Times New Roman"/>
                <w:b/>
                <w:sz w:val="26"/>
                <w:szCs w:val="26"/>
              </w:rPr>
              <w:t>-8,0</w:t>
            </w:r>
          </w:p>
        </w:tc>
      </w:tr>
      <w:tr w:rsidR="00364486" w:rsidRPr="00000C63" w:rsidTr="00511FE3">
        <w:trPr>
          <w:gridAfter w:val="2"/>
          <w:wAfter w:w="366" w:type="dxa"/>
          <w:trHeight w:val="296"/>
        </w:trPr>
        <w:tc>
          <w:tcPr>
            <w:tcW w:w="2410" w:type="dxa"/>
            <w:tcBorders>
              <w:top w:val="single" w:sz="4" w:space="0" w:color="auto"/>
              <w:left w:val="single" w:sz="4" w:space="0" w:color="auto"/>
              <w:bottom w:val="single" w:sz="4" w:space="0" w:color="auto"/>
              <w:right w:val="single" w:sz="4" w:space="0" w:color="auto"/>
            </w:tcBorders>
            <w:hideMark/>
          </w:tcPr>
          <w:p w:rsidR="00364486" w:rsidRPr="00000C63" w:rsidRDefault="00364486" w:rsidP="00000C63">
            <w:pPr>
              <w:spacing w:after="0" w:line="240" w:lineRule="auto"/>
              <w:jc w:val="center"/>
              <w:rPr>
                <w:rFonts w:ascii="Times New Roman" w:hAnsi="Times New Roman" w:cs="Times New Roman"/>
                <w:b/>
                <w:i/>
                <w:sz w:val="26"/>
                <w:szCs w:val="26"/>
              </w:rPr>
            </w:pPr>
            <w:r w:rsidRPr="00000C63">
              <w:rPr>
                <w:rFonts w:ascii="Times New Roman" w:hAnsi="Times New Roman" w:cs="Times New Roman"/>
                <w:b/>
                <w:i/>
                <w:sz w:val="26"/>
                <w:szCs w:val="26"/>
              </w:rPr>
              <w:t xml:space="preserve">Налоговые </w:t>
            </w:r>
          </w:p>
          <w:p w:rsidR="00364486" w:rsidRPr="00000C63" w:rsidRDefault="00364486" w:rsidP="00000C63">
            <w:pPr>
              <w:spacing w:after="0" w:line="240" w:lineRule="auto"/>
              <w:jc w:val="center"/>
              <w:rPr>
                <w:rFonts w:ascii="Times New Roman" w:hAnsi="Times New Roman" w:cs="Times New Roman"/>
                <w:b/>
                <w:i/>
                <w:sz w:val="26"/>
                <w:szCs w:val="26"/>
              </w:rPr>
            </w:pPr>
            <w:r w:rsidRPr="00000C63">
              <w:rPr>
                <w:rFonts w:ascii="Times New Roman" w:hAnsi="Times New Roman" w:cs="Times New Roman"/>
                <w:b/>
                <w:i/>
                <w:sz w:val="26"/>
                <w:szCs w:val="26"/>
              </w:rPr>
              <w:t xml:space="preserve">и неналоговые, </w:t>
            </w:r>
          </w:p>
          <w:p w:rsidR="00364486" w:rsidRPr="00000C63" w:rsidRDefault="00364486" w:rsidP="00000C63">
            <w:pPr>
              <w:spacing w:after="0" w:line="240" w:lineRule="auto"/>
              <w:jc w:val="center"/>
              <w:rPr>
                <w:rFonts w:ascii="Times New Roman" w:hAnsi="Times New Roman" w:cs="Times New Roman"/>
                <w:b/>
                <w:i/>
                <w:sz w:val="26"/>
                <w:szCs w:val="26"/>
              </w:rPr>
            </w:pPr>
            <w:r w:rsidRPr="00000C63">
              <w:rPr>
                <w:rFonts w:ascii="Times New Roman" w:hAnsi="Times New Roman" w:cs="Times New Roman"/>
                <w:b/>
                <w:i/>
                <w:sz w:val="26"/>
                <w:szCs w:val="26"/>
              </w:rPr>
              <w:t xml:space="preserve">в т.ч. </w:t>
            </w:r>
          </w:p>
        </w:tc>
        <w:tc>
          <w:tcPr>
            <w:tcW w:w="1277" w:type="dxa"/>
            <w:tcBorders>
              <w:top w:val="single" w:sz="4" w:space="0" w:color="auto"/>
              <w:left w:val="single" w:sz="4" w:space="0" w:color="auto"/>
              <w:bottom w:val="single" w:sz="4" w:space="0" w:color="auto"/>
              <w:right w:val="single" w:sz="4" w:space="0" w:color="auto"/>
            </w:tcBorders>
            <w:vAlign w:val="center"/>
            <w:hideMark/>
          </w:tcPr>
          <w:p w:rsidR="00364486" w:rsidRPr="00000C63" w:rsidRDefault="00364486" w:rsidP="00000C63">
            <w:pPr>
              <w:spacing w:after="0" w:line="240" w:lineRule="auto"/>
              <w:jc w:val="center"/>
              <w:rPr>
                <w:rFonts w:ascii="Times New Roman" w:hAnsi="Times New Roman" w:cs="Times New Roman"/>
                <w:b/>
                <w:i/>
                <w:sz w:val="26"/>
                <w:szCs w:val="26"/>
              </w:rPr>
            </w:pPr>
            <w:r w:rsidRPr="00000C63">
              <w:rPr>
                <w:rFonts w:ascii="Times New Roman" w:hAnsi="Times New Roman" w:cs="Times New Roman"/>
                <w:b/>
                <w:i/>
                <w:sz w:val="26"/>
                <w:szCs w:val="26"/>
              </w:rPr>
              <w:t>107,8</w:t>
            </w:r>
          </w:p>
        </w:tc>
        <w:tc>
          <w:tcPr>
            <w:tcW w:w="1134" w:type="dxa"/>
            <w:tcBorders>
              <w:top w:val="single" w:sz="4" w:space="0" w:color="auto"/>
              <w:left w:val="single" w:sz="4" w:space="0" w:color="auto"/>
              <w:bottom w:val="single" w:sz="4" w:space="0" w:color="auto"/>
              <w:right w:val="single" w:sz="4" w:space="0" w:color="auto"/>
            </w:tcBorders>
            <w:vAlign w:val="center"/>
          </w:tcPr>
          <w:p w:rsidR="00364486" w:rsidRPr="00000C63" w:rsidRDefault="00364486" w:rsidP="00000C63">
            <w:pPr>
              <w:spacing w:after="0" w:line="240" w:lineRule="auto"/>
              <w:jc w:val="center"/>
              <w:rPr>
                <w:rFonts w:ascii="Times New Roman" w:hAnsi="Times New Roman" w:cs="Times New Roman"/>
                <w:b/>
                <w:i/>
                <w:sz w:val="26"/>
                <w:szCs w:val="26"/>
              </w:rPr>
            </w:pPr>
            <w:r w:rsidRPr="00000C63">
              <w:rPr>
                <w:rFonts w:ascii="Times New Roman" w:hAnsi="Times New Roman" w:cs="Times New Roman"/>
                <w:b/>
                <w:i/>
                <w:sz w:val="26"/>
                <w:szCs w:val="26"/>
              </w:rPr>
              <w:t>111,2</w:t>
            </w:r>
          </w:p>
        </w:tc>
        <w:tc>
          <w:tcPr>
            <w:tcW w:w="1134" w:type="dxa"/>
            <w:tcBorders>
              <w:top w:val="single" w:sz="4" w:space="0" w:color="auto"/>
              <w:left w:val="single" w:sz="4" w:space="0" w:color="auto"/>
              <w:bottom w:val="single" w:sz="4" w:space="0" w:color="auto"/>
              <w:right w:val="single" w:sz="4" w:space="0" w:color="auto"/>
            </w:tcBorders>
            <w:vAlign w:val="center"/>
          </w:tcPr>
          <w:p w:rsidR="00364486" w:rsidRPr="00000C63" w:rsidRDefault="00364486" w:rsidP="00000C63">
            <w:pPr>
              <w:spacing w:after="0" w:line="240" w:lineRule="auto"/>
              <w:jc w:val="center"/>
              <w:rPr>
                <w:rFonts w:ascii="Times New Roman" w:hAnsi="Times New Roman" w:cs="Times New Roman"/>
                <w:b/>
                <w:i/>
                <w:sz w:val="26"/>
                <w:szCs w:val="26"/>
              </w:rPr>
            </w:pPr>
            <w:r w:rsidRPr="00000C63">
              <w:rPr>
                <w:rFonts w:ascii="Times New Roman" w:hAnsi="Times New Roman" w:cs="Times New Roman"/>
                <w:b/>
                <w:i/>
                <w:sz w:val="26"/>
                <w:szCs w:val="26"/>
              </w:rPr>
              <w:t>130,8</w:t>
            </w:r>
          </w:p>
        </w:tc>
        <w:tc>
          <w:tcPr>
            <w:tcW w:w="1275" w:type="dxa"/>
            <w:tcBorders>
              <w:top w:val="single" w:sz="4" w:space="0" w:color="auto"/>
              <w:left w:val="single" w:sz="4" w:space="0" w:color="auto"/>
              <w:bottom w:val="single" w:sz="4" w:space="0" w:color="auto"/>
              <w:right w:val="single" w:sz="4" w:space="0" w:color="auto"/>
            </w:tcBorders>
            <w:vAlign w:val="center"/>
          </w:tcPr>
          <w:p w:rsidR="00364486" w:rsidRPr="00000C63" w:rsidRDefault="00364486" w:rsidP="00000C63">
            <w:pPr>
              <w:spacing w:after="0" w:line="240" w:lineRule="auto"/>
              <w:jc w:val="center"/>
              <w:rPr>
                <w:rFonts w:ascii="Times New Roman" w:hAnsi="Times New Roman" w:cs="Times New Roman"/>
                <w:b/>
                <w:i/>
                <w:sz w:val="26"/>
                <w:szCs w:val="26"/>
              </w:rPr>
            </w:pPr>
            <w:r w:rsidRPr="00000C63">
              <w:rPr>
                <w:rFonts w:ascii="Times New Roman" w:hAnsi="Times New Roman" w:cs="Times New Roman"/>
                <w:b/>
                <w:i/>
                <w:sz w:val="26"/>
                <w:szCs w:val="26"/>
              </w:rPr>
              <w:t>117,6</w:t>
            </w:r>
          </w:p>
        </w:tc>
        <w:tc>
          <w:tcPr>
            <w:tcW w:w="1134" w:type="dxa"/>
            <w:tcBorders>
              <w:top w:val="single" w:sz="4" w:space="0" w:color="auto"/>
              <w:left w:val="single" w:sz="4" w:space="0" w:color="auto"/>
              <w:bottom w:val="single" w:sz="4" w:space="0" w:color="auto"/>
              <w:right w:val="single" w:sz="4" w:space="0" w:color="auto"/>
            </w:tcBorders>
            <w:vAlign w:val="center"/>
          </w:tcPr>
          <w:p w:rsidR="00364486" w:rsidRPr="00000C63" w:rsidRDefault="00364486" w:rsidP="00000C63">
            <w:pPr>
              <w:spacing w:after="0" w:line="240" w:lineRule="auto"/>
              <w:jc w:val="center"/>
              <w:rPr>
                <w:rFonts w:ascii="Times New Roman" w:hAnsi="Times New Roman" w:cs="Times New Roman"/>
                <w:b/>
                <w:i/>
                <w:sz w:val="26"/>
                <w:szCs w:val="26"/>
              </w:rPr>
            </w:pPr>
            <w:r w:rsidRPr="00000C63">
              <w:rPr>
                <w:rFonts w:ascii="Times New Roman" w:hAnsi="Times New Roman" w:cs="Times New Roman"/>
                <w:b/>
                <w:i/>
                <w:sz w:val="26"/>
                <w:szCs w:val="26"/>
              </w:rPr>
              <w:t>+2</w:t>
            </w:r>
            <w:r w:rsidR="007E5746" w:rsidRPr="00000C63">
              <w:rPr>
                <w:rFonts w:ascii="Times New Roman" w:hAnsi="Times New Roman" w:cs="Times New Roman"/>
                <w:b/>
                <w:i/>
                <w:sz w:val="26"/>
                <w:szCs w:val="26"/>
              </w:rPr>
              <w:t>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64486" w:rsidRPr="00000C63" w:rsidRDefault="00364486" w:rsidP="00000C63">
            <w:pPr>
              <w:spacing w:after="0" w:line="240" w:lineRule="auto"/>
              <w:jc w:val="center"/>
              <w:rPr>
                <w:rFonts w:ascii="Times New Roman" w:hAnsi="Times New Roman" w:cs="Times New Roman"/>
                <w:b/>
                <w:i/>
                <w:sz w:val="26"/>
                <w:szCs w:val="26"/>
              </w:rPr>
            </w:pPr>
            <w:r w:rsidRPr="00000C63">
              <w:rPr>
                <w:rFonts w:ascii="Times New Roman" w:hAnsi="Times New Roman" w:cs="Times New Roman"/>
                <w:b/>
                <w:i/>
                <w:sz w:val="26"/>
                <w:szCs w:val="26"/>
              </w:rPr>
              <w:t xml:space="preserve"> +21,4</w:t>
            </w:r>
          </w:p>
        </w:tc>
      </w:tr>
      <w:tr w:rsidR="00364486" w:rsidRPr="00000C63" w:rsidTr="00511FE3">
        <w:trPr>
          <w:gridAfter w:val="2"/>
          <w:wAfter w:w="366" w:type="dxa"/>
          <w:trHeight w:val="296"/>
        </w:trPr>
        <w:tc>
          <w:tcPr>
            <w:tcW w:w="2410" w:type="dxa"/>
            <w:tcBorders>
              <w:top w:val="single" w:sz="4" w:space="0" w:color="auto"/>
              <w:left w:val="single" w:sz="4" w:space="0" w:color="auto"/>
              <w:bottom w:val="single" w:sz="4" w:space="0" w:color="auto"/>
              <w:right w:val="single" w:sz="4" w:space="0" w:color="auto"/>
            </w:tcBorders>
            <w:hideMark/>
          </w:tcPr>
          <w:p w:rsidR="00364486" w:rsidRPr="00000C63" w:rsidRDefault="00364486" w:rsidP="00000C63">
            <w:pPr>
              <w:spacing w:after="0" w:line="240" w:lineRule="auto"/>
              <w:rPr>
                <w:rFonts w:ascii="Times New Roman" w:hAnsi="Times New Roman" w:cs="Times New Roman"/>
                <w:sz w:val="26"/>
                <w:szCs w:val="26"/>
              </w:rPr>
            </w:pPr>
            <w:r w:rsidRPr="00000C63">
              <w:rPr>
                <w:rFonts w:ascii="Times New Roman" w:hAnsi="Times New Roman" w:cs="Times New Roman"/>
                <w:sz w:val="26"/>
                <w:szCs w:val="26"/>
              </w:rPr>
              <w:t>Налоговые доходы</w:t>
            </w:r>
          </w:p>
        </w:tc>
        <w:tc>
          <w:tcPr>
            <w:tcW w:w="1277" w:type="dxa"/>
            <w:tcBorders>
              <w:top w:val="single" w:sz="4" w:space="0" w:color="auto"/>
              <w:left w:val="single" w:sz="4" w:space="0" w:color="auto"/>
              <w:bottom w:val="single" w:sz="4" w:space="0" w:color="auto"/>
              <w:right w:val="single" w:sz="4" w:space="0" w:color="auto"/>
            </w:tcBorders>
            <w:vAlign w:val="center"/>
            <w:hideMark/>
          </w:tcPr>
          <w:p w:rsidR="00364486" w:rsidRPr="00000C63" w:rsidRDefault="00364486" w:rsidP="00000C63">
            <w:pPr>
              <w:spacing w:after="0" w:line="240" w:lineRule="auto"/>
              <w:jc w:val="center"/>
              <w:rPr>
                <w:rFonts w:ascii="Times New Roman" w:hAnsi="Times New Roman" w:cs="Times New Roman"/>
                <w:sz w:val="26"/>
                <w:szCs w:val="26"/>
              </w:rPr>
            </w:pPr>
            <w:r w:rsidRPr="00000C63">
              <w:rPr>
                <w:rFonts w:ascii="Times New Roman" w:hAnsi="Times New Roman" w:cs="Times New Roman"/>
                <w:sz w:val="26"/>
                <w:szCs w:val="26"/>
              </w:rPr>
              <w:t>93,5</w:t>
            </w:r>
          </w:p>
        </w:tc>
        <w:tc>
          <w:tcPr>
            <w:tcW w:w="1134" w:type="dxa"/>
            <w:tcBorders>
              <w:top w:val="single" w:sz="4" w:space="0" w:color="auto"/>
              <w:left w:val="single" w:sz="4" w:space="0" w:color="auto"/>
              <w:bottom w:val="single" w:sz="4" w:space="0" w:color="auto"/>
              <w:right w:val="single" w:sz="4" w:space="0" w:color="auto"/>
            </w:tcBorders>
            <w:vAlign w:val="center"/>
          </w:tcPr>
          <w:p w:rsidR="00364486" w:rsidRPr="00000C63" w:rsidRDefault="00364486" w:rsidP="00000C63">
            <w:pPr>
              <w:spacing w:after="0" w:line="240" w:lineRule="auto"/>
              <w:jc w:val="center"/>
              <w:rPr>
                <w:rFonts w:ascii="Times New Roman" w:hAnsi="Times New Roman" w:cs="Times New Roman"/>
                <w:sz w:val="26"/>
                <w:szCs w:val="26"/>
              </w:rPr>
            </w:pPr>
            <w:r w:rsidRPr="00000C63">
              <w:rPr>
                <w:rFonts w:ascii="Times New Roman" w:hAnsi="Times New Roman" w:cs="Times New Roman"/>
                <w:sz w:val="26"/>
                <w:szCs w:val="26"/>
              </w:rPr>
              <w:t>92,3</w:t>
            </w:r>
          </w:p>
        </w:tc>
        <w:tc>
          <w:tcPr>
            <w:tcW w:w="1134" w:type="dxa"/>
            <w:tcBorders>
              <w:top w:val="single" w:sz="4" w:space="0" w:color="auto"/>
              <w:left w:val="single" w:sz="4" w:space="0" w:color="auto"/>
              <w:bottom w:val="single" w:sz="4" w:space="0" w:color="auto"/>
              <w:right w:val="single" w:sz="4" w:space="0" w:color="auto"/>
            </w:tcBorders>
            <w:vAlign w:val="center"/>
          </w:tcPr>
          <w:p w:rsidR="00364486" w:rsidRPr="00000C63" w:rsidRDefault="00364486" w:rsidP="00000C63">
            <w:pPr>
              <w:spacing w:after="0" w:line="240" w:lineRule="auto"/>
              <w:jc w:val="center"/>
              <w:rPr>
                <w:rFonts w:ascii="Times New Roman" w:hAnsi="Times New Roman" w:cs="Times New Roman"/>
                <w:sz w:val="26"/>
                <w:szCs w:val="26"/>
              </w:rPr>
            </w:pPr>
            <w:r w:rsidRPr="00000C63">
              <w:rPr>
                <w:rFonts w:ascii="Times New Roman" w:hAnsi="Times New Roman" w:cs="Times New Roman"/>
                <w:sz w:val="26"/>
                <w:szCs w:val="26"/>
              </w:rPr>
              <w:t>105,3</w:t>
            </w:r>
          </w:p>
        </w:tc>
        <w:tc>
          <w:tcPr>
            <w:tcW w:w="1275" w:type="dxa"/>
            <w:tcBorders>
              <w:top w:val="single" w:sz="4" w:space="0" w:color="auto"/>
              <w:left w:val="single" w:sz="4" w:space="0" w:color="auto"/>
              <w:bottom w:val="single" w:sz="4" w:space="0" w:color="auto"/>
              <w:right w:val="single" w:sz="4" w:space="0" w:color="auto"/>
            </w:tcBorders>
            <w:vAlign w:val="center"/>
          </w:tcPr>
          <w:p w:rsidR="00364486" w:rsidRPr="00000C63" w:rsidRDefault="00364486" w:rsidP="00000C63">
            <w:pPr>
              <w:spacing w:after="0" w:line="240" w:lineRule="auto"/>
              <w:jc w:val="center"/>
              <w:rPr>
                <w:rFonts w:ascii="Times New Roman" w:hAnsi="Times New Roman" w:cs="Times New Roman"/>
                <w:sz w:val="26"/>
                <w:szCs w:val="26"/>
              </w:rPr>
            </w:pPr>
            <w:r w:rsidRPr="00000C63">
              <w:rPr>
                <w:rFonts w:ascii="Times New Roman" w:hAnsi="Times New Roman" w:cs="Times New Roman"/>
                <w:sz w:val="26"/>
                <w:szCs w:val="26"/>
              </w:rPr>
              <w:t>114,0</w:t>
            </w:r>
          </w:p>
        </w:tc>
        <w:tc>
          <w:tcPr>
            <w:tcW w:w="1134" w:type="dxa"/>
            <w:tcBorders>
              <w:top w:val="single" w:sz="4" w:space="0" w:color="auto"/>
              <w:left w:val="single" w:sz="4" w:space="0" w:color="auto"/>
              <w:bottom w:val="single" w:sz="4" w:space="0" w:color="auto"/>
              <w:right w:val="single" w:sz="4" w:space="0" w:color="auto"/>
            </w:tcBorders>
            <w:vAlign w:val="center"/>
          </w:tcPr>
          <w:p w:rsidR="00364486" w:rsidRPr="00000C63" w:rsidRDefault="00364486" w:rsidP="00000C63">
            <w:pPr>
              <w:spacing w:after="0" w:line="240" w:lineRule="auto"/>
              <w:jc w:val="center"/>
              <w:rPr>
                <w:rFonts w:ascii="Times New Roman" w:hAnsi="Times New Roman" w:cs="Times New Roman"/>
                <w:sz w:val="26"/>
                <w:szCs w:val="26"/>
              </w:rPr>
            </w:pPr>
            <w:r w:rsidRPr="00000C63">
              <w:rPr>
                <w:rFonts w:ascii="Times New Roman" w:hAnsi="Times New Roman" w:cs="Times New Roman"/>
                <w:sz w:val="26"/>
                <w:szCs w:val="26"/>
              </w:rPr>
              <w:t>+11,</w:t>
            </w:r>
            <w:r w:rsidR="007E5746" w:rsidRPr="00000C63">
              <w:rPr>
                <w:rFonts w:ascii="Times New Roman" w:hAnsi="Times New Roman" w:cs="Times New Roman"/>
                <w:sz w:val="26"/>
                <w:szCs w:val="26"/>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364486" w:rsidRPr="00000C63" w:rsidRDefault="00364486" w:rsidP="00000C63">
            <w:pPr>
              <w:spacing w:after="0" w:line="240" w:lineRule="auto"/>
              <w:jc w:val="center"/>
              <w:rPr>
                <w:rFonts w:ascii="Times New Roman" w:hAnsi="Times New Roman" w:cs="Times New Roman"/>
                <w:sz w:val="26"/>
                <w:szCs w:val="26"/>
              </w:rPr>
            </w:pPr>
            <w:r w:rsidRPr="00000C63">
              <w:rPr>
                <w:rFonts w:ascii="Times New Roman" w:hAnsi="Times New Roman" w:cs="Times New Roman"/>
                <w:sz w:val="26"/>
                <w:szCs w:val="26"/>
              </w:rPr>
              <w:t xml:space="preserve"> +12,6</w:t>
            </w:r>
          </w:p>
        </w:tc>
      </w:tr>
      <w:tr w:rsidR="00E97A12" w:rsidRPr="00000C63" w:rsidTr="00511FE3">
        <w:trPr>
          <w:gridAfter w:val="2"/>
          <w:wAfter w:w="366" w:type="dxa"/>
        </w:trPr>
        <w:tc>
          <w:tcPr>
            <w:tcW w:w="2410" w:type="dxa"/>
            <w:tcBorders>
              <w:top w:val="single" w:sz="4" w:space="0" w:color="auto"/>
              <w:left w:val="single" w:sz="4" w:space="0" w:color="auto"/>
              <w:bottom w:val="single" w:sz="4" w:space="0" w:color="auto"/>
              <w:right w:val="single" w:sz="4" w:space="0" w:color="auto"/>
            </w:tcBorders>
            <w:hideMark/>
          </w:tcPr>
          <w:p w:rsidR="00E97A12" w:rsidRPr="00000C63" w:rsidRDefault="00E97A12" w:rsidP="00000C63">
            <w:pPr>
              <w:spacing w:after="0" w:line="240" w:lineRule="auto"/>
              <w:rPr>
                <w:rFonts w:ascii="Times New Roman" w:hAnsi="Times New Roman" w:cs="Times New Roman"/>
                <w:sz w:val="26"/>
                <w:szCs w:val="26"/>
              </w:rPr>
            </w:pPr>
            <w:r w:rsidRPr="00000C63">
              <w:rPr>
                <w:rFonts w:ascii="Times New Roman" w:hAnsi="Times New Roman" w:cs="Times New Roman"/>
                <w:sz w:val="26"/>
                <w:szCs w:val="26"/>
              </w:rPr>
              <w:t>Неналоговые дох</w:t>
            </w:r>
            <w:r w:rsidRPr="00000C63">
              <w:rPr>
                <w:rFonts w:ascii="Times New Roman" w:hAnsi="Times New Roman" w:cs="Times New Roman"/>
                <w:sz w:val="26"/>
                <w:szCs w:val="26"/>
              </w:rPr>
              <w:t>о</w:t>
            </w:r>
            <w:r w:rsidRPr="00000C63">
              <w:rPr>
                <w:rFonts w:ascii="Times New Roman" w:hAnsi="Times New Roman" w:cs="Times New Roman"/>
                <w:sz w:val="26"/>
                <w:szCs w:val="26"/>
              </w:rPr>
              <w:t>ды</w:t>
            </w:r>
          </w:p>
        </w:tc>
        <w:tc>
          <w:tcPr>
            <w:tcW w:w="1277" w:type="dxa"/>
            <w:tcBorders>
              <w:top w:val="single" w:sz="4" w:space="0" w:color="auto"/>
              <w:left w:val="single" w:sz="4" w:space="0" w:color="auto"/>
              <w:bottom w:val="single" w:sz="4" w:space="0" w:color="auto"/>
              <w:right w:val="single" w:sz="4" w:space="0" w:color="auto"/>
            </w:tcBorders>
            <w:vAlign w:val="center"/>
            <w:hideMark/>
          </w:tcPr>
          <w:p w:rsidR="00E97A12" w:rsidRPr="00000C63" w:rsidRDefault="00E97A12" w:rsidP="00000C63">
            <w:pPr>
              <w:spacing w:after="0" w:line="240" w:lineRule="auto"/>
              <w:jc w:val="center"/>
              <w:rPr>
                <w:rFonts w:ascii="Times New Roman" w:hAnsi="Times New Roman" w:cs="Times New Roman"/>
                <w:sz w:val="26"/>
                <w:szCs w:val="26"/>
              </w:rPr>
            </w:pPr>
            <w:r w:rsidRPr="00000C63">
              <w:rPr>
                <w:rFonts w:ascii="Times New Roman" w:hAnsi="Times New Roman" w:cs="Times New Roman"/>
                <w:sz w:val="26"/>
                <w:szCs w:val="26"/>
              </w:rPr>
              <w:t>14,3</w:t>
            </w:r>
          </w:p>
        </w:tc>
        <w:tc>
          <w:tcPr>
            <w:tcW w:w="1134" w:type="dxa"/>
            <w:tcBorders>
              <w:top w:val="single" w:sz="4" w:space="0" w:color="auto"/>
              <w:left w:val="single" w:sz="4" w:space="0" w:color="auto"/>
              <w:bottom w:val="single" w:sz="4" w:space="0" w:color="auto"/>
              <w:right w:val="single" w:sz="4" w:space="0" w:color="auto"/>
            </w:tcBorders>
            <w:vAlign w:val="center"/>
          </w:tcPr>
          <w:p w:rsidR="00E97A12" w:rsidRPr="00000C63" w:rsidRDefault="00E97A12" w:rsidP="00000C63">
            <w:pPr>
              <w:spacing w:after="0" w:line="240" w:lineRule="auto"/>
              <w:jc w:val="center"/>
              <w:rPr>
                <w:rFonts w:ascii="Times New Roman" w:hAnsi="Times New Roman" w:cs="Times New Roman"/>
                <w:sz w:val="26"/>
                <w:szCs w:val="26"/>
              </w:rPr>
            </w:pPr>
            <w:r w:rsidRPr="00000C63">
              <w:rPr>
                <w:rFonts w:ascii="Times New Roman" w:hAnsi="Times New Roman" w:cs="Times New Roman"/>
                <w:sz w:val="26"/>
                <w:szCs w:val="26"/>
              </w:rPr>
              <w:t>18,9</w:t>
            </w:r>
          </w:p>
        </w:tc>
        <w:tc>
          <w:tcPr>
            <w:tcW w:w="1134" w:type="dxa"/>
            <w:tcBorders>
              <w:top w:val="single" w:sz="4" w:space="0" w:color="auto"/>
              <w:left w:val="single" w:sz="4" w:space="0" w:color="auto"/>
              <w:bottom w:val="single" w:sz="4" w:space="0" w:color="auto"/>
              <w:right w:val="single" w:sz="4" w:space="0" w:color="auto"/>
            </w:tcBorders>
            <w:vAlign w:val="center"/>
          </w:tcPr>
          <w:p w:rsidR="00E97A12" w:rsidRPr="00000C63" w:rsidRDefault="00E97A12" w:rsidP="00000C63">
            <w:pPr>
              <w:spacing w:after="0" w:line="240" w:lineRule="auto"/>
              <w:jc w:val="center"/>
              <w:rPr>
                <w:rFonts w:ascii="Times New Roman" w:hAnsi="Times New Roman" w:cs="Times New Roman"/>
                <w:sz w:val="26"/>
                <w:szCs w:val="26"/>
              </w:rPr>
            </w:pPr>
            <w:r w:rsidRPr="00000C63">
              <w:rPr>
                <w:rFonts w:ascii="Times New Roman" w:hAnsi="Times New Roman" w:cs="Times New Roman"/>
                <w:sz w:val="26"/>
                <w:szCs w:val="26"/>
              </w:rPr>
              <w:t>25,5</w:t>
            </w:r>
          </w:p>
        </w:tc>
        <w:tc>
          <w:tcPr>
            <w:tcW w:w="1275" w:type="dxa"/>
            <w:tcBorders>
              <w:top w:val="single" w:sz="4" w:space="0" w:color="auto"/>
              <w:left w:val="single" w:sz="4" w:space="0" w:color="auto"/>
              <w:bottom w:val="single" w:sz="4" w:space="0" w:color="auto"/>
              <w:right w:val="single" w:sz="4" w:space="0" w:color="auto"/>
            </w:tcBorders>
            <w:vAlign w:val="center"/>
          </w:tcPr>
          <w:p w:rsidR="00E97A12" w:rsidRPr="00000C63" w:rsidRDefault="00E97A12" w:rsidP="00000C63">
            <w:pPr>
              <w:spacing w:after="0" w:line="240" w:lineRule="auto"/>
              <w:jc w:val="center"/>
              <w:rPr>
                <w:rFonts w:ascii="Times New Roman" w:hAnsi="Times New Roman" w:cs="Times New Roman"/>
                <w:sz w:val="26"/>
                <w:szCs w:val="26"/>
              </w:rPr>
            </w:pPr>
            <w:r w:rsidRPr="00000C63">
              <w:rPr>
                <w:rFonts w:ascii="Times New Roman" w:hAnsi="Times New Roman" w:cs="Times New Roman"/>
                <w:sz w:val="26"/>
                <w:szCs w:val="26"/>
              </w:rPr>
              <w:t>134,9</w:t>
            </w:r>
          </w:p>
        </w:tc>
        <w:tc>
          <w:tcPr>
            <w:tcW w:w="1134" w:type="dxa"/>
            <w:tcBorders>
              <w:top w:val="single" w:sz="4" w:space="0" w:color="auto"/>
              <w:left w:val="single" w:sz="4" w:space="0" w:color="auto"/>
              <w:bottom w:val="single" w:sz="4" w:space="0" w:color="auto"/>
              <w:right w:val="single" w:sz="4" w:space="0" w:color="auto"/>
            </w:tcBorders>
            <w:vAlign w:val="center"/>
          </w:tcPr>
          <w:p w:rsidR="00E97A12" w:rsidRPr="00000C63" w:rsidRDefault="00E97A12" w:rsidP="00000C63">
            <w:pPr>
              <w:spacing w:after="0" w:line="240" w:lineRule="auto"/>
              <w:jc w:val="center"/>
              <w:rPr>
                <w:rFonts w:ascii="Times New Roman" w:hAnsi="Times New Roman" w:cs="Times New Roman"/>
                <w:sz w:val="26"/>
                <w:szCs w:val="26"/>
              </w:rPr>
            </w:pPr>
            <w:r w:rsidRPr="00000C63">
              <w:rPr>
                <w:rFonts w:ascii="Times New Roman" w:hAnsi="Times New Roman" w:cs="Times New Roman"/>
                <w:sz w:val="26"/>
                <w:szCs w:val="26"/>
              </w:rPr>
              <w:t>+11,3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A12" w:rsidRPr="00000C63" w:rsidRDefault="00E97A12" w:rsidP="00000C63">
            <w:pPr>
              <w:spacing w:after="0" w:line="240" w:lineRule="auto"/>
              <w:jc w:val="center"/>
              <w:rPr>
                <w:rFonts w:ascii="Times New Roman" w:hAnsi="Times New Roman" w:cs="Times New Roman"/>
                <w:sz w:val="26"/>
                <w:szCs w:val="26"/>
              </w:rPr>
            </w:pPr>
            <w:r w:rsidRPr="00000C63">
              <w:rPr>
                <w:rFonts w:ascii="Times New Roman" w:hAnsi="Times New Roman" w:cs="Times New Roman"/>
                <w:sz w:val="26"/>
                <w:szCs w:val="26"/>
              </w:rPr>
              <w:t xml:space="preserve"> </w:t>
            </w:r>
            <w:r w:rsidR="00364486" w:rsidRPr="00000C63">
              <w:rPr>
                <w:rFonts w:ascii="Times New Roman" w:hAnsi="Times New Roman" w:cs="Times New Roman"/>
                <w:sz w:val="26"/>
                <w:szCs w:val="26"/>
              </w:rPr>
              <w:t>+</w:t>
            </w:r>
            <w:r w:rsidRPr="00000C63">
              <w:rPr>
                <w:rFonts w:ascii="Times New Roman" w:hAnsi="Times New Roman" w:cs="Times New Roman"/>
                <w:sz w:val="26"/>
                <w:szCs w:val="26"/>
              </w:rPr>
              <w:t>79,2</w:t>
            </w:r>
          </w:p>
        </w:tc>
      </w:tr>
      <w:tr w:rsidR="00364486" w:rsidRPr="00000C63" w:rsidTr="00511FE3">
        <w:trPr>
          <w:gridAfter w:val="2"/>
          <w:wAfter w:w="366" w:type="dxa"/>
        </w:trPr>
        <w:tc>
          <w:tcPr>
            <w:tcW w:w="2410" w:type="dxa"/>
            <w:tcBorders>
              <w:top w:val="single" w:sz="4" w:space="0" w:color="auto"/>
              <w:left w:val="single" w:sz="4" w:space="0" w:color="auto"/>
              <w:bottom w:val="single" w:sz="4" w:space="0" w:color="auto"/>
              <w:right w:val="single" w:sz="4" w:space="0" w:color="auto"/>
            </w:tcBorders>
            <w:hideMark/>
          </w:tcPr>
          <w:p w:rsidR="00364486" w:rsidRPr="00000C63" w:rsidRDefault="00364486" w:rsidP="00000C63">
            <w:pPr>
              <w:spacing w:after="0" w:line="240" w:lineRule="auto"/>
              <w:rPr>
                <w:rFonts w:ascii="Times New Roman" w:hAnsi="Times New Roman" w:cs="Times New Roman"/>
                <w:b/>
                <w:i/>
                <w:sz w:val="26"/>
                <w:szCs w:val="26"/>
              </w:rPr>
            </w:pPr>
            <w:r w:rsidRPr="00000C63">
              <w:rPr>
                <w:rFonts w:ascii="Times New Roman" w:hAnsi="Times New Roman" w:cs="Times New Roman"/>
                <w:b/>
                <w:i/>
                <w:sz w:val="26"/>
                <w:szCs w:val="26"/>
              </w:rPr>
              <w:t>Безвозмездные</w:t>
            </w:r>
          </w:p>
        </w:tc>
        <w:tc>
          <w:tcPr>
            <w:tcW w:w="1277" w:type="dxa"/>
            <w:tcBorders>
              <w:top w:val="single" w:sz="4" w:space="0" w:color="auto"/>
              <w:left w:val="single" w:sz="4" w:space="0" w:color="auto"/>
              <w:bottom w:val="single" w:sz="4" w:space="0" w:color="auto"/>
              <w:right w:val="single" w:sz="4" w:space="0" w:color="auto"/>
            </w:tcBorders>
            <w:vAlign w:val="center"/>
            <w:hideMark/>
          </w:tcPr>
          <w:p w:rsidR="00364486" w:rsidRPr="00000C63" w:rsidRDefault="00364486" w:rsidP="00000C63">
            <w:pPr>
              <w:spacing w:after="0" w:line="240" w:lineRule="auto"/>
              <w:jc w:val="center"/>
              <w:rPr>
                <w:rFonts w:ascii="Times New Roman" w:hAnsi="Times New Roman" w:cs="Times New Roman"/>
                <w:b/>
                <w:i/>
                <w:sz w:val="26"/>
                <w:szCs w:val="26"/>
              </w:rPr>
            </w:pPr>
            <w:r w:rsidRPr="00000C63">
              <w:rPr>
                <w:rFonts w:ascii="Times New Roman" w:hAnsi="Times New Roman" w:cs="Times New Roman"/>
                <w:b/>
                <w:i/>
                <w:sz w:val="26"/>
                <w:szCs w:val="26"/>
              </w:rPr>
              <w:t>345,7</w:t>
            </w:r>
          </w:p>
        </w:tc>
        <w:tc>
          <w:tcPr>
            <w:tcW w:w="1134" w:type="dxa"/>
            <w:tcBorders>
              <w:top w:val="single" w:sz="4" w:space="0" w:color="auto"/>
              <w:left w:val="single" w:sz="4" w:space="0" w:color="auto"/>
              <w:bottom w:val="single" w:sz="4" w:space="0" w:color="auto"/>
              <w:right w:val="single" w:sz="4" w:space="0" w:color="auto"/>
            </w:tcBorders>
            <w:vAlign w:val="center"/>
          </w:tcPr>
          <w:p w:rsidR="00364486" w:rsidRPr="00000C63" w:rsidRDefault="00364486" w:rsidP="00000C63">
            <w:pPr>
              <w:spacing w:after="0" w:line="240" w:lineRule="auto"/>
              <w:jc w:val="center"/>
              <w:rPr>
                <w:rFonts w:ascii="Times New Roman" w:hAnsi="Times New Roman" w:cs="Times New Roman"/>
                <w:b/>
                <w:i/>
                <w:sz w:val="26"/>
                <w:szCs w:val="26"/>
              </w:rPr>
            </w:pPr>
            <w:r w:rsidRPr="00000C63">
              <w:rPr>
                <w:rFonts w:ascii="Times New Roman" w:hAnsi="Times New Roman" w:cs="Times New Roman"/>
                <w:b/>
                <w:i/>
                <w:sz w:val="26"/>
                <w:szCs w:val="26"/>
              </w:rPr>
              <w:t>291,3</w:t>
            </w:r>
          </w:p>
        </w:tc>
        <w:tc>
          <w:tcPr>
            <w:tcW w:w="1134" w:type="dxa"/>
            <w:tcBorders>
              <w:top w:val="single" w:sz="4" w:space="0" w:color="auto"/>
              <w:left w:val="single" w:sz="4" w:space="0" w:color="auto"/>
              <w:bottom w:val="single" w:sz="4" w:space="0" w:color="auto"/>
              <w:right w:val="single" w:sz="4" w:space="0" w:color="auto"/>
            </w:tcBorders>
            <w:vAlign w:val="center"/>
          </w:tcPr>
          <w:p w:rsidR="00364486" w:rsidRPr="00000C63" w:rsidRDefault="00364486" w:rsidP="00000C63">
            <w:pPr>
              <w:spacing w:after="0" w:line="240" w:lineRule="auto"/>
              <w:jc w:val="center"/>
              <w:rPr>
                <w:rFonts w:ascii="Times New Roman" w:hAnsi="Times New Roman" w:cs="Times New Roman"/>
                <w:b/>
                <w:i/>
                <w:sz w:val="26"/>
                <w:szCs w:val="26"/>
              </w:rPr>
            </w:pPr>
            <w:r w:rsidRPr="00000C63">
              <w:rPr>
                <w:rFonts w:ascii="Times New Roman" w:hAnsi="Times New Roman" w:cs="Times New Roman"/>
                <w:b/>
                <w:i/>
                <w:sz w:val="26"/>
                <w:szCs w:val="26"/>
              </w:rPr>
              <w:t>286,1</w:t>
            </w:r>
          </w:p>
        </w:tc>
        <w:tc>
          <w:tcPr>
            <w:tcW w:w="1275" w:type="dxa"/>
            <w:tcBorders>
              <w:top w:val="single" w:sz="4" w:space="0" w:color="auto"/>
              <w:left w:val="single" w:sz="4" w:space="0" w:color="auto"/>
              <w:bottom w:val="single" w:sz="4" w:space="0" w:color="auto"/>
              <w:right w:val="single" w:sz="4" w:space="0" w:color="auto"/>
            </w:tcBorders>
            <w:vAlign w:val="center"/>
          </w:tcPr>
          <w:p w:rsidR="00364486" w:rsidRPr="00000C63" w:rsidRDefault="00364486" w:rsidP="00000C63">
            <w:pPr>
              <w:spacing w:after="0" w:line="240" w:lineRule="auto"/>
              <w:jc w:val="center"/>
              <w:rPr>
                <w:rFonts w:ascii="Times New Roman" w:hAnsi="Times New Roman" w:cs="Times New Roman"/>
                <w:b/>
                <w:i/>
                <w:sz w:val="26"/>
                <w:szCs w:val="26"/>
              </w:rPr>
            </w:pPr>
            <w:r w:rsidRPr="00000C63">
              <w:rPr>
                <w:rFonts w:ascii="Times New Roman" w:hAnsi="Times New Roman" w:cs="Times New Roman"/>
                <w:b/>
                <w:i/>
                <w:sz w:val="26"/>
                <w:szCs w:val="26"/>
              </w:rPr>
              <w:t>98,2</w:t>
            </w:r>
          </w:p>
        </w:tc>
        <w:tc>
          <w:tcPr>
            <w:tcW w:w="1134" w:type="dxa"/>
            <w:tcBorders>
              <w:top w:val="single" w:sz="4" w:space="0" w:color="auto"/>
              <w:left w:val="single" w:sz="4" w:space="0" w:color="auto"/>
              <w:bottom w:val="single" w:sz="4" w:space="0" w:color="auto"/>
              <w:right w:val="single" w:sz="4" w:space="0" w:color="auto"/>
            </w:tcBorders>
            <w:vAlign w:val="center"/>
          </w:tcPr>
          <w:p w:rsidR="00364486" w:rsidRPr="00000C63" w:rsidRDefault="00364486" w:rsidP="00000C63">
            <w:pPr>
              <w:spacing w:after="0" w:line="240" w:lineRule="auto"/>
              <w:jc w:val="center"/>
              <w:rPr>
                <w:rFonts w:ascii="Times New Roman" w:hAnsi="Times New Roman" w:cs="Times New Roman"/>
                <w:b/>
                <w:i/>
                <w:sz w:val="26"/>
                <w:szCs w:val="26"/>
              </w:rPr>
            </w:pPr>
            <w:r w:rsidRPr="00000C63">
              <w:rPr>
                <w:rFonts w:ascii="Times New Roman" w:hAnsi="Times New Roman" w:cs="Times New Roman"/>
                <w:b/>
                <w:i/>
                <w:sz w:val="26"/>
                <w:szCs w:val="26"/>
              </w:rPr>
              <w:t>-59,5</w:t>
            </w:r>
          </w:p>
        </w:tc>
        <w:tc>
          <w:tcPr>
            <w:tcW w:w="1276" w:type="dxa"/>
            <w:tcBorders>
              <w:top w:val="single" w:sz="4" w:space="0" w:color="auto"/>
              <w:left w:val="single" w:sz="4" w:space="0" w:color="auto"/>
              <w:bottom w:val="single" w:sz="4" w:space="0" w:color="auto"/>
              <w:right w:val="single" w:sz="4" w:space="0" w:color="auto"/>
            </w:tcBorders>
            <w:vAlign w:val="center"/>
            <w:hideMark/>
          </w:tcPr>
          <w:p w:rsidR="00364486" w:rsidRPr="00000C63" w:rsidRDefault="00364486" w:rsidP="00000C63">
            <w:pPr>
              <w:spacing w:after="0" w:line="240" w:lineRule="auto"/>
              <w:jc w:val="center"/>
              <w:rPr>
                <w:rFonts w:ascii="Times New Roman" w:hAnsi="Times New Roman" w:cs="Times New Roman"/>
                <w:b/>
                <w:i/>
                <w:sz w:val="26"/>
                <w:szCs w:val="26"/>
              </w:rPr>
            </w:pPr>
            <w:r w:rsidRPr="00000C63">
              <w:rPr>
                <w:rFonts w:ascii="Times New Roman" w:hAnsi="Times New Roman" w:cs="Times New Roman"/>
                <w:b/>
                <w:i/>
                <w:sz w:val="26"/>
                <w:szCs w:val="26"/>
              </w:rPr>
              <w:t>-17,2</w:t>
            </w:r>
          </w:p>
        </w:tc>
      </w:tr>
      <w:tr w:rsidR="00E97A12" w:rsidRPr="00000C63" w:rsidTr="00511FE3">
        <w:trPr>
          <w:gridAfter w:val="2"/>
          <w:wAfter w:w="366" w:type="dxa"/>
        </w:trPr>
        <w:tc>
          <w:tcPr>
            <w:tcW w:w="2410" w:type="dxa"/>
            <w:tcBorders>
              <w:top w:val="single" w:sz="4" w:space="0" w:color="auto"/>
              <w:left w:val="single" w:sz="4" w:space="0" w:color="auto"/>
              <w:bottom w:val="single" w:sz="4" w:space="0" w:color="auto"/>
              <w:right w:val="single" w:sz="4" w:space="0" w:color="auto"/>
            </w:tcBorders>
            <w:hideMark/>
          </w:tcPr>
          <w:p w:rsidR="00E97A12" w:rsidRPr="00000C63" w:rsidRDefault="00364486" w:rsidP="00000C63">
            <w:pPr>
              <w:spacing w:after="0" w:line="240" w:lineRule="auto"/>
              <w:jc w:val="center"/>
              <w:rPr>
                <w:rFonts w:ascii="Times New Roman" w:hAnsi="Times New Roman" w:cs="Times New Roman"/>
                <w:b/>
                <w:sz w:val="26"/>
                <w:szCs w:val="26"/>
              </w:rPr>
            </w:pPr>
            <w:r w:rsidRPr="00000C63">
              <w:rPr>
                <w:rFonts w:ascii="Times New Roman" w:hAnsi="Times New Roman" w:cs="Times New Roman"/>
                <w:b/>
                <w:sz w:val="26"/>
                <w:szCs w:val="26"/>
              </w:rPr>
              <w:t>Расходы, всего</w:t>
            </w:r>
          </w:p>
        </w:tc>
        <w:tc>
          <w:tcPr>
            <w:tcW w:w="1277" w:type="dxa"/>
            <w:tcBorders>
              <w:top w:val="single" w:sz="4" w:space="0" w:color="auto"/>
              <w:left w:val="single" w:sz="4" w:space="0" w:color="auto"/>
              <w:bottom w:val="single" w:sz="4" w:space="0" w:color="auto"/>
              <w:right w:val="single" w:sz="4" w:space="0" w:color="auto"/>
            </w:tcBorders>
            <w:vAlign w:val="center"/>
            <w:hideMark/>
          </w:tcPr>
          <w:p w:rsidR="00E97A12" w:rsidRPr="00000C63" w:rsidRDefault="00364486" w:rsidP="00000C63">
            <w:pPr>
              <w:spacing w:after="0" w:line="240" w:lineRule="auto"/>
              <w:jc w:val="center"/>
              <w:rPr>
                <w:rFonts w:ascii="Times New Roman" w:hAnsi="Times New Roman" w:cs="Times New Roman"/>
                <w:b/>
                <w:sz w:val="26"/>
                <w:szCs w:val="26"/>
              </w:rPr>
            </w:pPr>
            <w:r w:rsidRPr="00000C63">
              <w:rPr>
                <w:rFonts w:ascii="Times New Roman" w:hAnsi="Times New Roman" w:cs="Times New Roman"/>
                <w:b/>
                <w:sz w:val="26"/>
                <w:szCs w:val="26"/>
              </w:rPr>
              <w:t>444,6</w:t>
            </w:r>
          </w:p>
        </w:tc>
        <w:tc>
          <w:tcPr>
            <w:tcW w:w="1134" w:type="dxa"/>
            <w:tcBorders>
              <w:top w:val="single" w:sz="4" w:space="0" w:color="auto"/>
              <w:left w:val="single" w:sz="4" w:space="0" w:color="auto"/>
              <w:bottom w:val="single" w:sz="4" w:space="0" w:color="auto"/>
              <w:right w:val="single" w:sz="4" w:space="0" w:color="auto"/>
            </w:tcBorders>
            <w:vAlign w:val="center"/>
          </w:tcPr>
          <w:p w:rsidR="00E97A12" w:rsidRPr="00000C63" w:rsidRDefault="00364486" w:rsidP="00000C63">
            <w:pPr>
              <w:spacing w:after="0" w:line="240" w:lineRule="auto"/>
              <w:jc w:val="center"/>
              <w:rPr>
                <w:rFonts w:ascii="Times New Roman" w:hAnsi="Times New Roman" w:cs="Times New Roman"/>
                <w:b/>
                <w:sz w:val="26"/>
                <w:szCs w:val="26"/>
              </w:rPr>
            </w:pPr>
            <w:r w:rsidRPr="00000C63">
              <w:rPr>
                <w:rFonts w:ascii="Times New Roman" w:hAnsi="Times New Roman" w:cs="Times New Roman"/>
                <w:b/>
                <w:sz w:val="26"/>
                <w:szCs w:val="26"/>
              </w:rPr>
              <w:t>413,4</w:t>
            </w:r>
          </w:p>
        </w:tc>
        <w:tc>
          <w:tcPr>
            <w:tcW w:w="1134" w:type="dxa"/>
            <w:tcBorders>
              <w:top w:val="single" w:sz="4" w:space="0" w:color="auto"/>
              <w:left w:val="single" w:sz="4" w:space="0" w:color="auto"/>
              <w:bottom w:val="single" w:sz="4" w:space="0" w:color="auto"/>
              <w:right w:val="single" w:sz="4" w:space="0" w:color="auto"/>
            </w:tcBorders>
            <w:vAlign w:val="center"/>
          </w:tcPr>
          <w:p w:rsidR="00E97A12" w:rsidRPr="00000C63" w:rsidRDefault="00364486" w:rsidP="00000C63">
            <w:pPr>
              <w:spacing w:after="0" w:line="240" w:lineRule="auto"/>
              <w:jc w:val="center"/>
              <w:rPr>
                <w:rFonts w:ascii="Times New Roman" w:hAnsi="Times New Roman" w:cs="Times New Roman"/>
                <w:b/>
                <w:sz w:val="26"/>
                <w:szCs w:val="26"/>
              </w:rPr>
            </w:pPr>
            <w:r w:rsidRPr="00000C63">
              <w:rPr>
                <w:rFonts w:ascii="Times New Roman" w:hAnsi="Times New Roman" w:cs="Times New Roman"/>
                <w:b/>
                <w:sz w:val="26"/>
                <w:szCs w:val="26"/>
              </w:rPr>
              <w:t>404,3</w:t>
            </w:r>
          </w:p>
        </w:tc>
        <w:tc>
          <w:tcPr>
            <w:tcW w:w="1275" w:type="dxa"/>
            <w:tcBorders>
              <w:top w:val="single" w:sz="4" w:space="0" w:color="auto"/>
              <w:left w:val="single" w:sz="4" w:space="0" w:color="auto"/>
              <w:bottom w:val="single" w:sz="4" w:space="0" w:color="auto"/>
              <w:right w:val="single" w:sz="4" w:space="0" w:color="auto"/>
            </w:tcBorders>
            <w:vAlign w:val="center"/>
          </w:tcPr>
          <w:p w:rsidR="00E97A12" w:rsidRPr="00000C63" w:rsidRDefault="00364486" w:rsidP="00000C63">
            <w:pPr>
              <w:spacing w:after="0" w:line="240" w:lineRule="auto"/>
              <w:jc w:val="center"/>
              <w:rPr>
                <w:rFonts w:ascii="Times New Roman" w:hAnsi="Times New Roman" w:cs="Times New Roman"/>
                <w:b/>
                <w:sz w:val="26"/>
                <w:szCs w:val="26"/>
              </w:rPr>
            </w:pPr>
            <w:r w:rsidRPr="00000C63">
              <w:rPr>
                <w:rFonts w:ascii="Times New Roman" w:hAnsi="Times New Roman" w:cs="Times New Roman"/>
                <w:b/>
                <w:sz w:val="26"/>
                <w:szCs w:val="26"/>
              </w:rPr>
              <w:t>97,8</w:t>
            </w:r>
          </w:p>
        </w:tc>
        <w:tc>
          <w:tcPr>
            <w:tcW w:w="1134" w:type="dxa"/>
            <w:tcBorders>
              <w:top w:val="single" w:sz="4" w:space="0" w:color="auto"/>
              <w:left w:val="single" w:sz="4" w:space="0" w:color="auto"/>
              <w:bottom w:val="single" w:sz="4" w:space="0" w:color="auto"/>
              <w:right w:val="single" w:sz="4" w:space="0" w:color="auto"/>
            </w:tcBorders>
            <w:vAlign w:val="center"/>
          </w:tcPr>
          <w:p w:rsidR="00E97A12" w:rsidRPr="00000C63" w:rsidRDefault="00364486" w:rsidP="00000C63">
            <w:pPr>
              <w:spacing w:after="0" w:line="240" w:lineRule="auto"/>
              <w:jc w:val="center"/>
              <w:rPr>
                <w:rFonts w:ascii="Times New Roman" w:hAnsi="Times New Roman" w:cs="Times New Roman"/>
                <w:b/>
                <w:sz w:val="26"/>
                <w:szCs w:val="26"/>
              </w:rPr>
            </w:pPr>
            <w:r w:rsidRPr="00000C63">
              <w:rPr>
                <w:rFonts w:ascii="Times New Roman" w:hAnsi="Times New Roman" w:cs="Times New Roman"/>
                <w:b/>
                <w:sz w:val="26"/>
                <w:szCs w:val="26"/>
              </w:rPr>
              <w:t>-40,3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A12" w:rsidRPr="00000C63" w:rsidRDefault="00364486" w:rsidP="00000C63">
            <w:pPr>
              <w:spacing w:after="0" w:line="240" w:lineRule="auto"/>
              <w:jc w:val="center"/>
              <w:rPr>
                <w:rFonts w:ascii="Times New Roman" w:hAnsi="Times New Roman" w:cs="Times New Roman"/>
                <w:b/>
                <w:sz w:val="26"/>
                <w:szCs w:val="26"/>
              </w:rPr>
            </w:pPr>
            <w:r w:rsidRPr="00000C63">
              <w:rPr>
                <w:rFonts w:ascii="Times New Roman" w:hAnsi="Times New Roman" w:cs="Times New Roman"/>
                <w:b/>
                <w:sz w:val="26"/>
                <w:szCs w:val="26"/>
              </w:rPr>
              <w:t>-9,1</w:t>
            </w:r>
          </w:p>
        </w:tc>
      </w:tr>
      <w:tr w:rsidR="00364486" w:rsidRPr="00000C63" w:rsidTr="00511FE3">
        <w:trPr>
          <w:gridAfter w:val="2"/>
          <w:wAfter w:w="366" w:type="dxa"/>
        </w:trPr>
        <w:tc>
          <w:tcPr>
            <w:tcW w:w="2410" w:type="dxa"/>
            <w:tcBorders>
              <w:top w:val="single" w:sz="4" w:space="0" w:color="auto"/>
              <w:left w:val="single" w:sz="4" w:space="0" w:color="auto"/>
              <w:bottom w:val="single" w:sz="4" w:space="0" w:color="auto"/>
              <w:right w:val="single" w:sz="4" w:space="0" w:color="auto"/>
            </w:tcBorders>
            <w:hideMark/>
          </w:tcPr>
          <w:p w:rsidR="00364486" w:rsidRPr="00000C63" w:rsidRDefault="00364486" w:rsidP="00000C63">
            <w:pPr>
              <w:spacing w:after="0" w:line="240" w:lineRule="auto"/>
              <w:jc w:val="center"/>
              <w:rPr>
                <w:rFonts w:ascii="Times New Roman" w:hAnsi="Times New Roman" w:cs="Times New Roman"/>
                <w:b/>
                <w:sz w:val="26"/>
                <w:szCs w:val="26"/>
              </w:rPr>
            </w:pPr>
            <w:r w:rsidRPr="00000C63">
              <w:rPr>
                <w:rFonts w:ascii="Times New Roman" w:hAnsi="Times New Roman" w:cs="Times New Roman"/>
                <w:b/>
                <w:sz w:val="26"/>
                <w:szCs w:val="26"/>
              </w:rPr>
              <w:t xml:space="preserve">Результат </w:t>
            </w:r>
          </w:p>
          <w:p w:rsidR="00364486" w:rsidRPr="00000C63" w:rsidRDefault="00364486" w:rsidP="00000C63">
            <w:pPr>
              <w:spacing w:after="0" w:line="240" w:lineRule="auto"/>
              <w:jc w:val="center"/>
              <w:rPr>
                <w:rFonts w:ascii="Times New Roman" w:hAnsi="Times New Roman" w:cs="Times New Roman"/>
                <w:b/>
                <w:sz w:val="26"/>
                <w:szCs w:val="26"/>
              </w:rPr>
            </w:pPr>
            <w:r w:rsidRPr="00000C63">
              <w:rPr>
                <w:rFonts w:ascii="Times New Roman" w:hAnsi="Times New Roman" w:cs="Times New Roman"/>
                <w:b/>
                <w:sz w:val="26"/>
                <w:szCs w:val="26"/>
              </w:rPr>
              <w:t xml:space="preserve">исполнения </w:t>
            </w:r>
          </w:p>
          <w:p w:rsidR="00364486" w:rsidRPr="00000C63" w:rsidRDefault="00364486" w:rsidP="00000C63">
            <w:pPr>
              <w:spacing w:after="0" w:line="240" w:lineRule="auto"/>
              <w:jc w:val="center"/>
              <w:rPr>
                <w:rFonts w:ascii="Times New Roman" w:hAnsi="Times New Roman" w:cs="Times New Roman"/>
                <w:b/>
                <w:sz w:val="26"/>
                <w:szCs w:val="26"/>
              </w:rPr>
            </w:pPr>
            <w:r w:rsidRPr="00000C63">
              <w:rPr>
                <w:rFonts w:ascii="Times New Roman" w:hAnsi="Times New Roman" w:cs="Times New Roman"/>
                <w:b/>
                <w:sz w:val="26"/>
                <w:szCs w:val="26"/>
              </w:rPr>
              <w:t xml:space="preserve">(–дефицит, </w:t>
            </w:r>
          </w:p>
          <w:p w:rsidR="00364486" w:rsidRPr="00000C63" w:rsidRDefault="00364486" w:rsidP="00000C63">
            <w:pPr>
              <w:spacing w:after="0" w:line="240" w:lineRule="auto"/>
              <w:jc w:val="center"/>
              <w:rPr>
                <w:rFonts w:ascii="Times New Roman" w:hAnsi="Times New Roman" w:cs="Times New Roman"/>
                <w:b/>
                <w:sz w:val="26"/>
                <w:szCs w:val="26"/>
              </w:rPr>
            </w:pPr>
            <w:proofErr w:type="spellStart"/>
            <w:r w:rsidRPr="00000C63">
              <w:rPr>
                <w:rFonts w:ascii="Times New Roman" w:hAnsi="Times New Roman" w:cs="Times New Roman"/>
                <w:b/>
                <w:sz w:val="26"/>
                <w:szCs w:val="26"/>
              </w:rPr>
              <w:t>профицит</w:t>
            </w:r>
            <w:proofErr w:type="spellEnd"/>
            <w:r w:rsidRPr="00000C63">
              <w:rPr>
                <w:rFonts w:ascii="Times New Roman" w:hAnsi="Times New Roman" w:cs="Times New Roman"/>
                <w:b/>
                <w:sz w:val="26"/>
                <w:szCs w:val="26"/>
              </w:rPr>
              <w:t>)</w:t>
            </w:r>
          </w:p>
        </w:tc>
        <w:tc>
          <w:tcPr>
            <w:tcW w:w="1277" w:type="dxa"/>
            <w:tcBorders>
              <w:top w:val="single" w:sz="4" w:space="0" w:color="auto"/>
              <w:left w:val="single" w:sz="4" w:space="0" w:color="auto"/>
              <w:bottom w:val="single" w:sz="4" w:space="0" w:color="auto"/>
              <w:right w:val="single" w:sz="4" w:space="0" w:color="auto"/>
            </w:tcBorders>
            <w:vAlign w:val="center"/>
            <w:hideMark/>
          </w:tcPr>
          <w:p w:rsidR="00364486" w:rsidRPr="00000C63" w:rsidRDefault="00364486" w:rsidP="00000C63">
            <w:pPr>
              <w:spacing w:after="0" w:line="240" w:lineRule="auto"/>
              <w:jc w:val="center"/>
              <w:rPr>
                <w:rFonts w:ascii="Times New Roman" w:hAnsi="Times New Roman" w:cs="Times New Roman"/>
                <w:b/>
                <w:sz w:val="26"/>
                <w:szCs w:val="26"/>
              </w:rPr>
            </w:pPr>
            <w:r w:rsidRPr="00000C63">
              <w:rPr>
                <w:rFonts w:ascii="Times New Roman" w:hAnsi="Times New Roman" w:cs="Times New Roman"/>
                <w:b/>
                <w:sz w:val="26"/>
                <w:szCs w:val="26"/>
              </w:rPr>
              <w:t>+8,8</w:t>
            </w:r>
          </w:p>
        </w:tc>
        <w:tc>
          <w:tcPr>
            <w:tcW w:w="1134" w:type="dxa"/>
            <w:tcBorders>
              <w:top w:val="single" w:sz="4" w:space="0" w:color="auto"/>
              <w:left w:val="single" w:sz="4" w:space="0" w:color="auto"/>
              <w:bottom w:val="single" w:sz="4" w:space="0" w:color="auto"/>
              <w:right w:val="single" w:sz="4" w:space="0" w:color="auto"/>
            </w:tcBorders>
            <w:vAlign w:val="center"/>
          </w:tcPr>
          <w:p w:rsidR="00364486" w:rsidRPr="00000C63" w:rsidRDefault="00364486" w:rsidP="00000C63">
            <w:pPr>
              <w:spacing w:after="0" w:line="240" w:lineRule="auto"/>
              <w:jc w:val="center"/>
              <w:rPr>
                <w:rFonts w:ascii="Times New Roman" w:hAnsi="Times New Roman" w:cs="Times New Roman"/>
                <w:b/>
                <w:sz w:val="26"/>
                <w:szCs w:val="26"/>
              </w:rPr>
            </w:pPr>
            <w:r w:rsidRPr="00000C63">
              <w:rPr>
                <w:rFonts w:ascii="Times New Roman" w:hAnsi="Times New Roman" w:cs="Times New Roman"/>
                <w:b/>
                <w:sz w:val="26"/>
                <w:szCs w:val="26"/>
              </w:rPr>
              <w:t>-10,8</w:t>
            </w:r>
          </w:p>
        </w:tc>
        <w:tc>
          <w:tcPr>
            <w:tcW w:w="1134" w:type="dxa"/>
            <w:tcBorders>
              <w:top w:val="single" w:sz="4" w:space="0" w:color="auto"/>
              <w:left w:val="single" w:sz="4" w:space="0" w:color="auto"/>
              <w:bottom w:val="single" w:sz="4" w:space="0" w:color="auto"/>
              <w:right w:val="single" w:sz="4" w:space="0" w:color="auto"/>
            </w:tcBorders>
            <w:vAlign w:val="center"/>
          </w:tcPr>
          <w:p w:rsidR="00364486" w:rsidRPr="00000C63" w:rsidRDefault="00364486" w:rsidP="00000C63">
            <w:pPr>
              <w:spacing w:after="0" w:line="240" w:lineRule="auto"/>
              <w:jc w:val="center"/>
              <w:rPr>
                <w:rFonts w:ascii="Times New Roman" w:hAnsi="Times New Roman" w:cs="Times New Roman"/>
                <w:b/>
                <w:sz w:val="26"/>
                <w:szCs w:val="26"/>
              </w:rPr>
            </w:pPr>
            <w:r w:rsidRPr="00000C63">
              <w:rPr>
                <w:rFonts w:ascii="Times New Roman" w:hAnsi="Times New Roman" w:cs="Times New Roman"/>
                <w:b/>
                <w:sz w:val="26"/>
                <w:szCs w:val="26"/>
              </w:rPr>
              <w:t>+12,6</w:t>
            </w:r>
          </w:p>
        </w:tc>
        <w:tc>
          <w:tcPr>
            <w:tcW w:w="1275" w:type="dxa"/>
            <w:tcBorders>
              <w:top w:val="single" w:sz="4" w:space="0" w:color="auto"/>
              <w:left w:val="single" w:sz="4" w:space="0" w:color="auto"/>
              <w:bottom w:val="single" w:sz="4" w:space="0" w:color="auto"/>
              <w:right w:val="single" w:sz="4" w:space="0" w:color="auto"/>
            </w:tcBorders>
            <w:vAlign w:val="center"/>
          </w:tcPr>
          <w:p w:rsidR="00364486" w:rsidRPr="00000C63" w:rsidRDefault="00364486" w:rsidP="00000C63">
            <w:pPr>
              <w:spacing w:after="0" w:line="240" w:lineRule="auto"/>
              <w:jc w:val="center"/>
              <w:rPr>
                <w:rFonts w:ascii="Times New Roman" w:hAnsi="Times New Roman" w:cs="Times New Roman"/>
                <w:b/>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364486" w:rsidRPr="00000C63" w:rsidRDefault="00364486" w:rsidP="00000C63">
            <w:pPr>
              <w:spacing w:after="0" w:line="240" w:lineRule="auto"/>
              <w:jc w:val="center"/>
              <w:rPr>
                <w:rFonts w:ascii="Times New Roman" w:hAnsi="Times New Roman" w:cs="Times New Roman"/>
                <w:b/>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364486" w:rsidRPr="00000C63" w:rsidRDefault="00364486" w:rsidP="00000C63">
            <w:pPr>
              <w:spacing w:after="0" w:line="240" w:lineRule="auto"/>
              <w:jc w:val="center"/>
              <w:rPr>
                <w:rFonts w:ascii="Times New Roman" w:hAnsi="Times New Roman" w:cs="Times New Roman"/>
                <w:b/>
                <w:sz w:val="26"/>
                <w:szCs w:val="26"/>
              </w:rPr>
            </w:pPr>
          </w:p>
        </w:tc>
      </w:tr>
    </w:tbl>
    <w:p w:rsidR="00E97A12" w:rsidRPr="00000C63" w:rsidRDefault="00E97A12" w:rsidP="00000C63">
      <w:pPr>
        <w:spacing w:line="240" w:lineRule="auto"/>
        <w:ind w:firstLine="709"/>
        <w:jc w:val="both"/>
        <w:rPr>
          <w:rFonts w:ascii="Times New Roman" w:hAnsi="Times New Roman" w:cs="Times New Roman"/>
          <w:sz w:val="26"/>
          <w:szCs w:val="26"/>
        </w:rPr>
      </w:pPr>
    </w:p>
    <w:p w:rsidR="002859BE" w:rsidRPr="00000C63" w:rsidRDefault="002859BE" w:rsidP="00000C63">
      <w:pPr>
        <w:spacing w:line="240" w:lineRule="auto"/>
        <w:ind w:firstLine="709"/>
        <w:jc w:val="both"/>
        <w:rPr>
          <w:rFonts w:ascii="Times New Roman" w:hAnsi="Times New Roman" w:cs="Times New Roman"/>
          <w:sz w:val="26"/>
          <w:szCs w:val="26"/>
        </w:rPr>
      </w:pPr>
      <w:r w:rsidRPr="00000C63">
        <w:rPr>
          <w:rFonts w:ascii="Times New Roman" w:hAnsi="Times New Roman" w:cs="Times New Roman"/>
          <w:sz w:val="26"/>
          <w:szCs w:val="26"/>
        </w:rPr>
        <w:lastRenderedPageBreak/>
        <w:t xml:space="preserve">Налоговые и неналоговые доходы </w:t>
      </w:r>
      <w:r w:rsidR="00550F0C" w:rsidRPr="00000C63">
        <w:rPr>
          <w:rFonts w:ascii="Times New Roman" w:hAnsi="Times New Roman" w:cs="Times New Roman"/>
          <w:sz w:val="26"/>
          <w:szCs w:val="26"/>
        </w:rPr>
        <w:t xml:space="preserve">консолидированного </w:t>
      </w:r>
      <w:r w:rsidRPr="00000C63">
        <w:rPr>
          <w:rFonts w:ascii="Times New Roman" w:hAnsi="Times New Roman" w:cs="Times New Roman"/>
          <w:sz w:val="26"/>
          <w:szCs w:val="26"/>
        </w:rPr>
        <w:t xml:space="preserve">бюджета поступили в </w:t>
      </w:r>
      <w:r w:rsidR="005E6F7A" w:rsidRPr="00000C63">
        <w:rPr>
          <w:rFonts w:ascii="Times New Roman" w:hAnsi="Times New Roman" w:cs="Times New Roman"/>
          <w:sz w:val="26"/>
          <w:szCs w:val="26"/>
        </w:rPr>
        <w:t>об</w:t>
      </w:r>
      <w:r w:rsidR="005E6F7A" w:rsidRPr="00000C63">
        <w:rPr>
          <w:rFonts w:ascii="Times New Roman" w:hAnsi="Times New Roman" w:cs="Times New Roman"/>
          <w:sz w:val="26"/>
          <w:szCs w:val="26"/>
        </w:rPr>
        <w:t>ъ</w:t>
      </w:r>
      <w:r w:rsidR="005E6F7A" w:rsidRPr="00000C63">
        <w:rPr>
          <w:rFonts w:ascii="Times New Roman" w:hAnsi="Times New Roman" w:cs="Times New Roman"/>
          <w:sz w:val="26"/>
          <w:szCs w:val="26"/>
        </w:rPr>
        <w:t xml:space="preserve">еме </w:t>
      </w:r>
      <w:r w:rsidR="00035A04" w:rsidRPr="00000C63">
        <w:rPr>
          <w:rFonts w:ascii="Times New Roman" w:hAnsi="Times New Roman" w:cs="Times New Roman"/>
          <w:sz w:val="26"/>
          <w:szCs w:val="26"/>
        </w:rPr>
        <w:t>1</w:t>
      </w:r>
      <w:r w:rsidRPr="00000C63">
        <w:rPr>
          <w:rFonts w:ascii="Times New Roman" w:hAnsi="Times New Roman" w:cs="Times New Roman"/>
          <w:sz w:val="26"/>
          <w:szCs w:val="26"/>
        </w:rPr>
        <w:t>3</w:t>
      </w:r>
      <w:r w:rsidR="00035A04" w:rsidRPr="00000C63">
        <w:rPr>
          <w:rFonts w:ascii="Times New Roman" w:hAnsi="Times New Roman" w:cs="Times New Roman"/>
          <w:sz w:val="26"/>
          <w:szCs w:val="26"/>
        </w:rPr>
        <w:t>0,8</w:t>
      </w:r>
      <w:r w:rsidRPr="00000C63">
        <w:rPr>
          <w:rFonts w:ascii="Times New Roman" w:hAnsi="Times New Roman" w:cs="Times New Roman"/>
          <w:sz w:val="26"/>
          <w:szCs w:val="26"/>
        </w:rPr>
        <w:t xml:space="preserve"> мл</w:t>
      </w:r>
      <w:r w:rsidR="00035A04" w:rsidRPr="00000C63">
        <w:rPr>
          <w:rFonts w:ascii="Times New Roman" w:hAnsi="Times New Roman" w:cs="Times New Roman"/>
          <w:sz w:val="26"/>
          <w:szCs w:val="26"/>
        </w:rPr>
        <w:t>н</w:t>
      </w:r>
      <w:r w:rsidRPr="00000C63">
        <w:rPr>
          <w:rFonts w:ascii="Times New Roman" w:hAnsi="Times New Roman" w:cs="Times New Roman"/>
          <w:sz w:val="26"/>
          <w:szCs w:val="26"/>
        </w:rPr>
        <w:t xml:space="preserve">. руб., что на </w:t>
      </w:r>
      <w:r w:rsidR="00035A04" w:rsidRPr="00000C63">
        <w:rPr>
          <w:rFonts w:ascii="Times New Roman" w:hAnsi="Times New Roman" w:cs="Times New Roman"/>
          <w:sz w:val="26"/>
          <w:szCs w:val="26"/>
        </w:rPr>
        <w:t>2</w:t>
      </w:r>
      <w:r w:rsidR="001805A0" w:rsidRPr="00000C63">
        <w:rPr>
          <w:rFonts w:ascii="Times New Roman" w:hAnsi="Times New Roman" w:cs="Times New Roman"/>
          <w:sz w:val="26"/>
          <w:szCs w:val="26"/>
        </w:rPr>
        <w:t>3,0</w:t>
      </w:r>
      <w:r w:rsidRPr="00000C63">
        <w:rPr>
          <w:rFonts w:ascii="Times New Roman" w:hAnsi="Times New Roman" w:cs="Times New Roman"/>
          <w:sz w:val="26"/>
          <w:szCs w:val="26"/>
        </w:rPr>
        <w:t xml:space="preserve"> мл</w:t>
      </w:r>
      <w:r w:rsidR="00035A04" w:rsidRPr="00000C63">
        <w:rPr>
          <w:rFonts w:ascii="Times New Roman" w:hAnsi="Times New Roman" w:cs="Times New Roman"/>
          <w:sz w:val="26"/>
          <w:szCs w:val="26"/>
        </w:rPr>
        <w:t>н</w:t>
      </w:r>
      <w:r w:rsidRPr="00000C63">
        <w:rPr>
          <w:rFonts w:ascii="Times New Roman" w:hAnsi="Times New Roman" w:cs="Times New Roman"/>
          <w:sz w:val="26"/>
          <w:szCs w:val="26"/>
        </w:rPr>
        <w:t xml:space="preserve">. руб. больше </w:t>
      </w:r>
      <w:r w:rsidR="00035A04" w:rsidRPr="00000C63">
        <w:rPr>
          <w:rFonts w:ascii="Times New Roman" w:hAnsi="Times New Roman" w:cs="Times New Roman"/>
          <w:sz w:val="26"/>
          <w:szCs w:val="26"/>
        </w:rPr>
        <w:t>поступлений 2021, прирост к уровню прошлого года составил 21,4</w:t>
      </w:r>
      <w:r w:rsidRPr="00000C63">
        <w:rPr>
          <w:rFonts w:ascii="Times New Roman" w:hAnsi="Times New Roman" w:cs="Times New Roman"/>
          <w:sz w:val="26"/>
          <w:szCs w:val="26"/>
        </w:rPr>
        <w:t xml:space="preserve">% . </w:t>
      </w:r>
    </w:p>
    <w:p w:rsidR="000F4DAA" w:rsidRPr="00000C63" w:rsidRDefault="00E549B3" w:rsidP="00000C63">
      <w:pPr>
        <w:tabs>
          <w:tab w:val="left" w:pos="1155"/>
        </w:tabs>
        <w:spacing w:after="0" w:line="240" w:lineRule="auto"/>
        <w:ind w:firstLine="709"/>
        <w:jc w:val="both"/>
        <w:rPr>
          <w:rFonts w:ascii="Times New Roman" w:hAnsi="Times New Roman" w:cs="Times New Roman"/>
          <w:sz w:val="26"/>
          <w:szCs w:val="26"/>
        </w:rPr>
      </w:pPr>
      <w:r w:rsidRPr="00000C63">
        <w:rPr>
          <w:rFonts w:ascii="Times New Roman" w:hAnsi="Times New Roman" w:cs="Times New Roman"/>
          <w:sz w:val="26"/>
          <w:szCs w:val="26"/>
        </w:rPr>
        <w:t xml:space="preserve">Основными источниками собственных доходов </w:t>
      </w:r>
      <w:r w:rsidR="009444DC" w:rsidRPr="00000C63">
        <w:rPr>
          <w:rFonts w:ascii="Times New Roman" w:hAnsi="Times New Roman" w:cs="Times New Roman"/>
          <w:sz w:val="26"/>
          <w:szCs w:val="26"/>
        </w:rPr>
        <w:t xml:space="preserve"> в </w:t>
      </w:r>
      <w:r w:rsidR="005E6F7A" w:rsidRPr="00000C63">
        <w:rPr>
          <w:rFonts w:ascii="Times New Roman" w:hAnsi="Times New Roman" w:cs="Times New Roman"/>
          <w:sz w:val="26"/>
          <w:szCs w:val="26"/>
        </w:rPr>
        <w:t xml:space="preserve">отчетном периоде </w:t>
      </w:r>
      <w:r w:rsidR="009444DC" w:rsidRPr="00000C63">
        <w:rPr>
          <w:rFonts w:ascii="Times New Roman" w:hAnsi="Times New Roman" w:cs="Times New Roman"/>
          <w:sz w:val="26"/>
          <w:szCs w:val="26"/>
        </w:rPr>
        <w:t>стали</w:t>
      </w:r>
      <w:r w:rsidR="000F4DAA" w:rsidRPr="00000C63">
        <w:rPr>
          <w:rFonts w:ascii="Times New Roman" w:hAnsi="Times New Roman" w:cs="Times New Roman"/>
          <w:sz w:val="26"/>
          <w:szCs w:val="26"/>
        </w:rPr>
        <w:t>:</w:t>
      </w:r>
    </w:p>
    <w:p w:rsidR="000F4DAA" w:rsidRPr="00000C63" w:rsidRDefault="000F4DAA" w:rsidP="00000C63">
      <w:pPr>
        <w:tabs>
          <w:tab w:val="left" w:pos="1155"/>
        </w:tabs>
        <w:spacing w:after="0" w:line="240" w:lineRule="auto"/>
        <w:ind w:firstLine="709"/>
        <w:jc w:val="both"/>
        <w:rPr>
          <w:rFonts w:ascii="Times New Roman" w:hAnsi="Times New Roman" w:cs="Times New Roman"/>
          <w:sz w:val="26"/>
          <w:szCs w:val="26"/>
        </w:rPr>
      </w:pPr>
      <w:r w:rsidRPr="00000C63">
        <w:rPr>
          <w:rFonts w:ascii="Times New Roman" w:hAnsi="Times New Roman" w:cs="Times New Roman"/>
          <w:sz w:val="26"/>
          <w:szCs w:val="26"/>
        </w:rPr>
        <w:t xml:space="preserve">- </w:t>
      </w:r>
      <w:r w:rsidR="00E549B3" w:rsidRPr="00000C63">
        <w:rPr>
          <w:rFonts w:ascii="Times New Roman" w:hAnsi="Times New Roman" w:cs="Times New Roman"/>
          <w:sz w:val="26"/>
          <w:szCs w:val="26"/>
        </w:rPr>
        <w:t xml:space="preserve">налог на доходы физических лиц, </w:t>
      </w:r>
    </w:p>
    <w:p w:rsidR="009444DC" w:rsidRPr="00000C63" w:rsidRDefault="000F4DAA" w:rsidP="00000C63">
      <w:pPr>
        <w:tabs>
          <w:tab w:val="left" w:pos="1155"/>
        </w:tabs>
        <w:spacing w:after="0" w:line="240" w:lineRule="auto"/>
        <w:ind w:firstLine="709"/>
        <w:jc w:val="both"/>
        <w:rPr>
          <w:rFonts w:ascii="Times New Roman" w:hAnsi="Times New Roman" w:cs="Times New Roman"/>
          <w:sz w:val="26"/>
          <w:szCs w:val="26"/>
        </w:rPr>
      </w:pPr>
      <w:r w:rsidRPr="00000C63">
        <w:rPr>
          <w:rFonts w:ascii="Times New Roman" w:hAnsi="Times New Roman" w:cs="Times New Roman"/>
          <w:sz w:val="26"/>
          <w:szCs w:val="26"/>
        </w:rPr>
        <w:t xml:space="preserve">- </w:t>
      </w:r>
      <w:r w:rsidR="009444DC" w:rsidRPr="00000C63">
        <w:rPr>
          <w:rFonts w:ascii="Times New Roman" w:hAnsi="Times New Roman" w:cs="Times New Roman"/>
          <w:sz w:val="26"/>
          <w:szCs w:val="26"/>
        </w:rPr>
        <w:t>н</w:t>
      </w:r>
      <w:r w:rsidR="00025587" w:rsidRPr="00000C63">
        <w:rPr>
          <w:rFonts w:ascii="Times New Roman" w:hAnsi="Times New Roman" w:cs="Times New Roman"/>
          <w:sz w:val="26"/>
          <w:szCs w:val="26"/>
        </w:rPr>
        <w:t>алоги на товары (работы, услуги) реализуемые на территории Российской Ф</w:t>
      </w:r>
      <w:r w:rsidR="00025587" w:rsidRPr="00000C63">
        <w:rPr>
          <w:rFonts w:ascii="Times New Roman" w:hAnsi="Times New Roman" w:cs="Times New Roman"/>
          <w:sz w:val="26"/>
          <w:szCs w:val="26"/>
        </w:rPr>
        <w:t>е</w:t>
      </w:r>
      <w:r w:rsidR="00025587" w:rsidRPr="00000C63">
        <w:rPr>
          <w:rFonts w:ascii="Times New Roman" w:hAnsi="Times New Roman" w:cs="Times New Roman"/>
          <w:sz w:val="26"/>
          <w:szCs w:val="26"/>
        </w:rPr>
        <w:t>дерации</w:t>
      </w:r>
      <w:r w:rsidR="009444DC" w:rsidRPr="00000C63">
        <w:rPr>
          <w:rFonts w:ascii="Times New Roman" w:hAnsi="Times New Roman" w:cs="Times New Roman"/>
          <w:sz w:val="26"/>
          <w:szCs w:val="26"/>
        </w:rPr>
        <w:t xml:space="preserve"> (</w:t>
      </w:r>
      <w:r w:rsidR="00D65FE6" w:rsidRPr="00000C63">
        <w:rPr>
          <w:rFonts w:ascii="Times New Roman" w:hAnsi="Times New Roman" w:cs="Times New Roman"/>
          <w:sz w:val="26"/>
          <w:szCs w:val="26"/>
        </w:rPr>
        <w:t>подакцизные товары)</w:t>
      </w:r>
    </w:p>
    <w:p w:rsidR="00D65FE6" w:rsidRPr="00000C63" w:rsidRDefault="00D65FE6" w:rsidP="00000C63">
      <w:pPr>
        <w:tabs>
          <w:tab w:val="left" w:pos="1155"/>
        </w:tabs>
        <w:spacing w:after="0" w:line="240" w:lineRule="auto"/>
        <w:ind w:firstLine="709"/>
        <w:jc w:val="both"/>
        <w:rPr>
          <w:rFonts w:ascii="Times New Roman" w:hAnsi="Times New Roman" w:cs="Times New Roman"/>
          <w:sz w:val="26"/>
          <w:szCs w:val="26"/>
        </w:rPr>
      </w:pPr>
      <w:r w:rsidRPr="00000C63">
        <w:rPr>
          <w:rFonts w:ascii="Times New Roman" w:hAnsi="Times New Roman" w:cs="Times New Roman"/>
          <w:sz w:val="26"/>
          <w:szCs w:val="26"/>
        </w:rPr>
        <w:t>- доходы от продажи материальных и нематериальных активов</w:t>
      </w:r>
    </w:p>
    <w:p w:rsidR="00FD709C" w:rsidRPr="00000C63" w:rsidRDefault="009444DC" w:rsidP="00000C63">
      <w:pPr>
        <w:tabs>
          <w:tab w:val="left" w:pos="1155"/>
        </w:tabs>
        <w:spacing w:after="0" w:line="240" w:lineRule="auto"/>
        <w:ind w:firstLine="709"/>
        <w:jc w:val="right"/>
        <w:rPr>
          <w:rFonts w:ascii="Times New Roman" w:hAnsi="Times New Roman" w:cs="Times New Roman"/>
          <w:sz w:val="26"/>
          <w:szCs w:val="26"/>
        </w:rPr>
      </w:pPr>
      <w:r w:rsidRPr="00000C63">
        <w:rPr>
          <w:rFonts w:ascii="Times New Roman" w:hAnsi="Times New Roman" w:cs="Times New Roman"/>
          <w:sz w:val="26"/>
          <w:szCs w:val="26"/>
        </w:rPr>
        <w:t xml:space="preserve"> </w:t>
      </w:r>
      <w:r w:rsidR="00FD709C" w:rsidRPr="00000C63">
        <w:rPr>
          <w:rFonts w:ascii="Times New Roman" w:hAnsi="Times New Roman" w:cs="Times New Roman"/>
          <w:sz w:val="26"/>
          <w:szCs w:val="26"/>
        </w:rPr>
        <w:t>(млн. руб.)</w:t>
      </w:r>
    </w:p>
    <w:tbl>
      <w:tblPr>
        <w:tblpPr w:leftFromText="180" w:rightFromText="180" w:vertAnchor="text" w:horzAnchor="margin" w:tblpXSpec="center" w:tblpY="27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gridCol w:w="1134"/>
        <w:gridCol w:w="992"/>
        <w:gridCol w:w="992"/>
        <w:gridCol w:w="992"/>
        <w:gridCol w:w="993"/>
        <w:gridCol w:w="992"/>
      </w:tblGrid>
      <w:tr w:rsidR="008879CF" w:rsidRPr="00000C63" w:rsidTr="005E6F7A">
        <w:tc>
          <w:tcPr>
            <w:tcW w:w="3652" w:type="dxa"/>
            <w:vMerge w:val="restart"/>
            <w:tcBorders>
              <w:top w:val="single" w:sz="4" w:space="0" w:color="auto"/>
              <w:left w:val="single" w:sz="4" w:space="0" w:color="auto"/>
              <w:bottom w:val="single" w:sz="4" w:space="0" w:color="auto"/>
              <w:right w:val="single" w:sz="4" w:space="0" w:color="auto"/>
            </w:tcBorders>
            <w:hideMark/>
          </w:tcPr>
          <w:p w:rsidR="008879CF" w:rsidRPr="00000C63" w:rsidRDefault="008879CF" w:rsidP="00000C63">
            <w:pPr>
              <w:spacing w:after="0" w:line="240" w:lineRule="auto"/>
              <w:jc w:val="center"/>
              <w:rPr>
                <w:rFonts w:ascii="Times New Roman" w:hAnsi="Times New Roman" w:cs="Times New Roman"/>
                <w:sz w:val="26"/>
                <w:szCs w:val="26"/>
              </w:rPr>
            </w:pPr>
          </w:p>
          <w:p w:rsidR="008879CF" w:rsidRPr="00000C63" w:rsidRDefault="008879CF" w:rsidP="00000C63">
            <w:pPr>
              <w:spacing w:after="0" w:line="240" w:lineRule="auto"/>
              <w:jc w:val="center"/>
              <w:rPr>
                <w:rFonts w:ascii="Times New Roman" w:hAnsi="Times New Roman" w:cs="Times New Roman"/>
                <w:sz w:val="26"/>
                <w:szCs w:val="26"/>
              </w:rPr>
            </w:pPr>
            <w:r w:rsidRPr="00000C63">
              <w:rPr>
                <w:rFonts w:ascii="Times New Roman" w:hAnsi="Times New Roman" w:cs="Times New Roman"/>
                <w:sz w:val="26"/>
                <w:szCs w:val="26"/>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8879CF" w:rsidRPr="00000C63" w:rsidRDefault="008879CF" w:rsidP="00000C63">
            <w:pPr>
              <w:spacing w:after="0" w:line="240" w:lineRule="auto"/>
              <w:jc w:val="center"/>
              <w:rPr>
                <w:rFonts w:ascii="Times New Roman" w:hAnsi="Times New Roman" w:cs="Times New Roman"/>
                <w:b/>
                <w:sz w:val="26"/>
                <w:szCs w:val="26"/>
              </w:rPr>
            </w:pPr>
            <w:r w:rsidRPr="00000C63">
              <w:rPr>
                <w:rFonts w:ascii="Times New Roman" w:hAnsi="Times New Roman" w:cs="Times New Roman"/>
                <w:b/>
                <w:sz w:val="26"/>
                <w:szCs w:val="26"/>
              </w:rPr>
              <w:t>202</w:t>
            </w:r>
            <w:r w:rsidR="009444DC" w:rsidRPr="00000C63">
              <w:rPr>
                <w:rFonts w:ascii="Times New Roman" w:hAnsi="Times New Roman" w:cs="Times New Roman"/>
                <w:b/>
                <w:sz w:val="26"/>
                <w:szCs w:val="26"/>
              </w:rPr>
              <w:t>1</w:t>
            </w:r>
          </w:p>
        </w:tc>
        <w:tc>
          <w:tcPr>
            <w:tcW w:w="2976" w:type="dxa"/>
            <w:gridSpan w:val="3"/>
            <w:tcBorders>
              <w:top w:val="single" w:sz="4" w:space="0" w:color="auto"/>
              <w:left w:val="single" w:sz="4" w:space="0" w:color="auto"/>
              <w:bottom w:val="single" w:sz="4" w:space="0" w:color="auto"/>
              <w:right w:val="single" w:sz="4" w:space="0" w:color="auto"/>
            </w:tcBorders>
            <w:vAlign w:val="center"/>
            <w:hideMark/>
          </w:tcPr>
          <w:p w:rsidR="008879CF" w:rsidRPr="00000C63" w:rsidRDefault="008879CF" w:rsidP="00000C63">
            <w:pPr>
              <w:spacing w:after="0" w:line="240" w:lineRule="auto"/>
              <w:jc w:val="center"/>
              <w:rPr>
                <w:rFonts w:ascii="Times New Roman" w:hAnsi="Times New Roman" w:cs="Times New Roman"/>
                <w:b/>
                <w:sz w:val="26"/>
                <w:szCs w:val="26"/>
              </w:rPr>
            </w:pPr>
            <w:r w:rsidRPr="00000C63">
              <w:rPr>
                <w:rFonts w:ascii="Times New Roman" w:hAnsi="Times New Roman" w:cs="Times New Roman"/>
                <w:b/>
                <w:sz w:val="26"/>
                <w:szCs w:val="26"/>
              </w:rPr>
              <w:t>202</w:t>
            </w:r>
            <w:r w:rsidR="009444DC" w:rsidRPr="00000C63">
              <w:rPr>
                <w:rFonts w:ascii="Times New Roman" w:hAnsi="Times New Roman" w:cs="Times New Roman"/>
                <w:b/>
                <w:sz w:val="26"/>
                <w:szCs w:val="26"/>
              </w:rPr>
              <w:t>2</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8879CF" w:rsidRPr="00000C63" w:rsidRDefault="008879CF" w:rsidP="00000C63">
            <w:pPr>
              <w:spacing w:after="0" w:line="240" w:lineRule="auto"/>
              <w:jc w:val="center"/>
              <w:rPr>
                <w:rFonts w:ascii="Times New Roman" w:hAnsi="Times New Roman" w:cs="Times New Roman"/>
                <w:b/>
                <w:sz w:val="26"/>
                <w:szCs w:val="26"/>
              </w:rPr>
            </w:pPr>
            <w:r w:rsidRPr="00000C63">
              <w:rPr>
                <w:rFonts w:ascii="Times New Roman" w:hAnsi="Times New Roman" w:cs="Times New Roman"/>
                <w:b/>
                <w:sz w:val="26"/>
                <w:szCs w:val="26"/>
              </w:rPr>
              <w:t>Рост/ Сниж</w:t>
            </w:r>
            <w:r w:rsidRPr="00000C63">
              <w:rPr>
                <w:rFonts w:ascii="Times New Roman" w:hAnsi="Times New Roman" w:cs="Times New Roman"/>
                <w:b/>
                <w:sz w:val="26"/>
                <w:szCs w:val="26"/>
              </w:rPr>
              <w:t>е</w:t>
            </w:r>
            <w:r w:rsidRPr="00000C63">
              <w:rPr>
                <w:rFonts w:ascii="Times New Roman" w:hAnsi="Times New Roman" w:cs="Times New Roman"/>
                <w:b/>
                <w:sz w:val="26"/>
                <w:szCs w:val="26"/>
              </w:rPr>
              <w:t>ние</w:t>
            </w:r>
          </w:p>
          <w:p w:rsidR="008879CF" w:rsidRPr="00000C63" w:rsidRDefault="008879CF" w:rsidP="00000C63">
            <w:pPr>
              <w:spacing w:after="0" w:line="240" w:lineRule="auto"/>
              <w:jc w:val="center"/>
              <w:rPr>
                <w:rFonts w:ascii="Times New Roman" w:hAnsi="Times New Roman" w:cs="Times New Roman"/>
                <w:b/>
                <w:sz w:val="26"/>
                <w:szCs w:val="26"/>
              </w:rPr>
            </w:pPr>
            <w:r w:rsidRPr="00000C63">
              <w:rPr>
                <w:rFonts w:ascii="Times New Roman" w:hAnsi="Times New Roman" w:cs="Times New Roman"/>
                <w:b/>
                <w:sz w:val="26"/>
                <w:szCs w:val="26"/>
              </w:rPr>
              <w:t>202</w:t>
            </w:r>
            <w:r w:rsidR="009444DC" w:rsidRPr="00000C63">
              <w:rPr>
                <w:rFonts w:ascii="Times New Roman" w:hAnsi="Times New Roman" w:cs="Times New Roman"/>
                <w:b/>
                <w:sz w:val="26"/>
                <w:szCs w:val="26"/>
              </w:rPr>
              <w:t>2</w:t>
            </w:r>
            <w:r w:rsidRPr="00000C63">
              <w:rPr>
                <w:rFonts w:ascii="Times New Roman" w:hAnsi="Times New Roman" w:cs="Times New Roman"/>
                <w:b/>
                <w:sz w:val="26"/>
                <w:szCs w:val="26"/>
              </w:rPr>
              <w:t xml:space="preserve"> к 202</w:t>
            </w:r>
            <w:r w:rsidR="009444DC" w:rsidRPr="00000C63">
              <w:rPr>
                <w:rFonts w:ascii="Times New Roman" w:hAnsi="Times New Roman" w:cs="Times New Roman"/>
                <w:b/>
                <w:sz w:val="26"/>
                <w:szCs w:val="26"/>
              </w:rPr>
              <w:t>1</w:t>
            </w:r>
          </w:p>
        </w:tc>
      </w:tr>
      <w:tr w:rsidR="008879CF" w:rsidRPr="00000C63" w:rsidTr="005E6F7A">
        <w:trPr>
          <w:cantSplit/>
          <w:trHeight w:val="769"/>
        </w:trPr>
        <w:tc>
          <w:tcPr>
            <w:tcW w:w="3652" w:type="dxa"/>
            <w:vMerge/>
            <w:tcBorders>
              <w:top w:val="single" w:sz="4" w:space="0" w:color="auto"/>
              <w:left w:val="single" w:sz="4" w:space="0" w:color="auto"/>
              <w:bottom w:val="single" w:sz="4" w:space="0" w:color="auto"/>
              <w:right w:val="single" w:sz="4" w:space="0" w:color="auto"/>
            </w:tcBorders>
            <w:vAlign w:val="center"/>
            <w:hideMark/>
          </w:tcPr>
          <w:p w:rsidR="008879CF" w:rsidRPr="00000C63" w:rsidRDefault="008879CF" w:rsidP="00000C63">
            <w:pPr>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879CF" w:rsidRPr="00000C63" w:rsidRDefault="008879CF" w:rsidP="00000C63">
            <w:pPr>
              <w:spacing w:after="0" w:line="240" w:lineRule="auto"/>
              <w:ind w:left="113" w:right="113"/>
              <w:jc w:val="center"/>
              <w:rPr>
                <w:rFonts w:ascii="Times New Roman" w:hAnsi="Times New Roman" w:cs="Times New Roman"/>
                <w:sz w:val="26"/>
                <w:szCs w:val="26"/>
              </w:rPr>
            </w:pPr>
            <w:r w:rsidRPr="00000C63">
              <w:rPr>
                <w:rFonts w:ascii="Times New Roman" w:hAnsi="Times New Roman" w:cs="Times New Roman"/>
                <w:sz w:val="26"/>
                <w:szCs w:val="26"/>
              </w:rPr>
              <w:t>Факт</w:t>
            </w:r>
          </w:p>
        </w:tc>
        <w:tc>
          <w:tcPr>
            <w:tcW w:w="992" w:type="dxa"/>
            <w:tcBorders>
              <w:top w:val="single" w:sz="4" w:space="0" w:color="auto"/>
              <w:left w:val="single" w:sz="4" w:space="0" w:color="auto"/>
              <w:bottom w:val="single" w:sz="4" w:space="0" w:color="auto"/>
              <w:right w:val="single" w:sz="4" w:space="0" w:color="auto"/>
            </w:tcBorders>
            <w:vAlign w:val="center"/>
            <w:hideMark/>
          </w:tcPr>
          <w:p w:rsidR="008879CF" w:rsidRPr="00000C63" w:rsidRDefault="008879CF" w:rsidP="00000C63">
            <w:pPr>
              <w:spacing w:after="0" w:line="240" w:lineRule="auto"/>
              <w:jc w:val="center"/>
              <w:rPr>
                <w:rFonts w:ascii="Times New Roman" w:hAnsi="Times New Roman" w:cs="Times New Roman"/>
                <w:sz w:val="26"/>
                <w:szCs w:val="26"/>
              </w:rPr>
            </w:pPr>
            <w:r w:rsidRPr="00000C63">
              <w:rPr>
                <w:rFonts w:ascii="Times New Roman" w:hAnsi="Times New Roman" w:cs="Times New Roman"/>
                <w:sz w:val="26"/>
                <w:szCs w:val="26"/>
              </w:rPr>
              <w:t>План</w:t>
            </w:r>
          </w:p>
        </w:tc>
        <w:tc>
          <w:tcPr>
            <w:tcW w:w="992" w:type="dxa"/>
            <w:tcBorders>
              <w:top w:val="single" w:sz="4" w:space="0" w:color="auto"/>
              <w:left w:val="single" w:sz="4" w:space="0" w:color="auto"/>
              <w:bottom w:val="single" w:sz="4" w:space="0" w:color="auto"/>
              <w:right w:val="single" w:sz="4" w:space="0" w:color="auto"/>
            </w:tcBorders>
            <w:vAlign w:val="center"/>
            <w:hideMark/>
          </w:tcPr>
          <w:p w:rsidR="008879CF" w:rsidRPr="00000C63" w:rsidRDefault="008879CF" w:rsidP="00000C63">
            <w:pPr>
              <w:spacing w:after="0" w:line="240" w:lineRule="auto"/>
              <w:jc w:val="center"/>
              <w:rPr>
                <w:rFonts w:ascii="Times New Roman" w:hAnsi="Times New Roman" w:cs="Times New Roman"/>
                <w:sz w:val="26"/>
                <w:szCs w:val="26"/>
              </w:rPr>
            </w:pPr>
            <w:r w:rsidRPr="00000C63">
              <w:rPr>
                <w:rFonts w:ascii="Times New Roman" w:hAnsi="Times New Roman" w:cs="Times New Roman"/>
                <w:sz w:val="26"/>
                <w:szCs w:val="26"/>
              </w:rPr>
              <w:t>Факт</w:t>
            </w:r>
          </w:p>
        </w:tc>
        <w:tc>
          <w:tcPr>
            <w:tcW w:w="992" w:type="dxa"/>
            <w:tcBorders>
              <w:top w:val="single" w:sz="4" w:space="0" w:color="auto"/>
              <w:left w:val="single" w:sz="4" w:space="0" w:color="auto"/>
              <w:bottom w:val="single" w:sz="4" w:space="0" w:color="auto"/>
              <w:right w:val="single" w:sz="4" w:space="0" w:color="auto"/>
            </w:tcBorders>
            <w:vAlign w:val="center"/>
            <w:hideMark/>
          </w:tcPr>
          <w:p w:rsidR="008879CF" w:rsidRPr="00000C63" w:rsidRDefault="008879CF" w:rsidP="00000C63">
            <w:pPr>
              <w:spacing w:after="0" w:line="240" w:lineRule="auto"/>
              <w:jc w:val="center"/>
              <w:rPr>
                <w:rFonts w:ascii="Times New Roman" w:hAnsi="Times New Roman" w:cs="Times New Roman"/>
                <w:sz w:val="26"/>
                <w:szCs w:val="26"/>
              </w:rPr>
            </w:pPr>
            <w:r w:rsidRPr="00000C63">
              <w:rPr>
                <w:rFonts w:ascii="Times New Roman" w:hAnsi="Times New Roman" w:cs="Times New Roman"/>
                <w:sz w:val="26"/>
                <w:szCs w:val="26"/>
              </w:rPr>
              <w:t>%                и</w:t>
            </w:r>
            <w:r w:rsidRPr="00000C63">
              <w:rPr>
                <w:rFonts w:ascii="Times New Roman" w:hAnsi="Times New Roman" w:cs="Times New Roman"/>
                <w:sz w:val="26"/>
                <w:szCs w:val="26"/>
              </w:rPr>
              <w:t>с</w:t>
            </w:r>
            <w:r w:rsidRPr="00000C63">
              <w:rPr>
                <w:rFonts w:ascii="Times New Roman" w:hAnsi="Times New Roman" w:cs="Times New Roman"/>
                <w:sz w:val="26"/>
                <w:szCs w:val="26"/>
              </w:rPr>
              <w:t>по</w:t>
            </w:r>
            <w:r w:rsidRPr="00000C63">
              <w:rPr>
                <w:rFonts w:ascii="Times New Roman" w:hAnsi="Times New Roman" w:cs="Times New Roman"/>
                <w:sz w:val="26"/>
                <w:szCs w:val="26"/>
              </w:rPr>
              <w:t>л</w:t>
            </w:r>
            <w:r w:rsidRPr="00000C63">
              <w:rPr>
                <w:rFonts w:ascii="Times New Roman" w:hAnsi="Times New Roman" w:cs="Times New Roman"/>
                <w:sz w:val="26"/>
                <w:szCs w:val="26"/>
              </w:rPr>
              <w:t>нения</w:t>
            </w:r>
          </w:p>
        </w:tc>
        <w:tc>
          <w:tcPr>
            <w:tcW w:w="993" w:type="dxa"/>
            <w:tcBorders>
              <w:top w:val="single" w:sz="4" w:space="0" w:color="auto"/>
              <w:left w:val="single" w:sz="4" w:space="0" w:color="auto"/>
              <w:bottom w:val="single" w:sz="4" w:space="0" w:color="auto"/>
              <w:right w:val="single" w:sz="4" w:space="0" w:color="auto"/>
            </w:tcBorders>
            <w:vAlign w:val="center"/>
          </w:tcPr>
          <w:p w:rsidR="008879CF" w:rsidRPr="00000C63" w:rsidRDefault="008879CF" w:rsidP="00000C63">
            <w:pPr>
              <w:spacing w:after="0" w:line="240" w:lineRule="auto"/>
              <w:jc w:val="center"/>
              <w:rPr>
                <w:rFonts w:ascii="Times New Roman" w:hAnsi="Times New Roman" w:cs="Times New Roman"/>
                <w:sz w:val="26"/>
                <w:szCs w:val="26"/>
              </w:rPr>
            </w:pPr>
            <w:r w:rsidRPr="00000C63">
              <w:rPr>
                <w:rFonts w:ascii="Times New Roman" w:hAnsi="Times New Roman" w:cs="Times New Roman"/>
                <w:sz w:val="26"/>
                <w:szCs w:val="26"/>
              </w:rPr>
              <w:t>Сумма                +/-</w:t>
            </w:r>
          </w:p>
        </w:tc>
        <w:tc>
          <w:tcPr>
            <w:tcW w:w="992" w:type="dxa"/>
            <w:tcBorders>
              <w:top w:val="single" w:sz="4" w:space="0" w:color="auto"/>
              <w:left w:val="single" w:sz="4" w:space="0" w:color="auto"/>
              <w:bottom w:val="single" w:sz="4" w:space="0" w:color="auto"/>
              <w:right w:val="single" w:sz="4" w:space="0" w:color="auto"/>
            </w:tcBorders>
            <w:vAlign w:val="center"/>
          </w:tcPr>
          <w:p w:rsidR="008879CF" w:rsidRPr="00000C63" w:rsidRDefault="008879CF" w:rsidP="00000C63">
            <w:pPr>
              <w:spacing w:after="0" w:line="240" w:lineRule="auto"/>
              <w:jc w:val="center"/>
              <w:rPr>
                <w:rFonts w:ascii="Times New Roman" w:hAnsi="Times New Roman" w:cs="Times New Roman"/>
                <w:sz w:val="26"/>
                <w:szCs w:val="26"/>
              </w:rPr>
            </w:pPr>
            <w:r w:rsidRPr="00000C63">
              <w:rPr>
                <w:rFonts w:ascii="Times New Roman" w:hAnsi="Times New Roman" w:cs="Times New Roman"/>
                <w:sz w:val="26"/>
                <w:szCs w:val="26"/>
              </w:rPr>
              <w:t xml:space="preserve">%                </w:t>
            </w:r>
          </w:p>
        </w:tc>
      </w:tr>
      <w:tr w:rsidR="008879CF" w:rsidRPr="00000C63" w:rsidTr="005E6F7A">
        <w:tc>
          <w:tcPr>
            <w:tcW w:w="3652" w:type="dxa"/>
            <w:tcBorders>
              <w:top w:val="single" w:sz="4" w:space="0" w:color="auto"/>
              <w:left w:val="single" w:sz="4" w:space="0" w:color="auto"/>
              <w:bottom w:val="single" w:sz="4" w:space="0" w:color="auto"/>
              <w:right w:val="single" w:sz="4" w:space="0" w:color="auto"/>
            </w:tcBorders>
            <w:hideMark/>
          </w:tcPr>
          <w:p w:rsidR="005E6F7A" w:rsidRPr="00000C63" w:rsidRDefault="008879CF" w:rsidP="00000C63">
            <w:pPr>
              <w:spacing w:after="0" w:line="240" w:lineRule="auto"/>
              <w:rPr>
                <w:rFonts w:ascii="Times New Roman" w:hAnsi="Times New Roman" w:cs="Times New Roman"/>
                <w:sz w:val="26"/>
                <w:szCs w:val="26"/>
              </w:rPr>
            </w:pPr>
            <w:r w:rsidRPr="00000C63">
              <w:rPr>
                <w:rFonts w:ascii="Times New Roman" w:hAnsi="Times New Roman" w:cs="Times New Roman"/>
                <w:sz w:val="26"/>
                <w:szCs w:val="26"/>
              </w:rPr>
              <w:t xml:space="preserve">Налог </w:t>
            </w:r>
          </w:p>
          <w:p w:rsidR="008879CF" w:rsidRPr="00000C63" w:rsidRDefault="008879CF" w:rsidP="00000C63">
            <w:pPr>
              <w:spacing w:after="0" w:line="240" w:lineRule="auto"/>
              <w:rPr>
                <w:rFonts w:ascii="Times New Roman" w:hAnsi="Times New Roman" w:cs="Times New Roman"/>
                <w:sz w:val="26"/>
                <w:szCs w:val="26"/>
              </w:rPr>
            </w:pPr>
            <w:r w:rsidRPr="00000C63">
              <w:rPr>
                <w:rFonts w:ascii="Times New Roman" w:hAnsi="Times New Roman" w:cs="Times New Roman"/>
                <w:sz w:val="26"/>
                <w:szCs w:val="26"/>
              </w:rPr>
              <w:t>на доходы физических лиц</w:t>
            </w:r>
          </w:p>
        </w:tc>
        <w:tc>
          <w:tcPr>
            <w:tcW w:w="1134" w:type="dxa"/>
            <w:tcBorders>
              <w:top w:val="single" w:sz="4" w:space="0" w:color="auto"/>
              <w:left w:val="single" w:sz="4" w:space="0" w:color="auto"/>
              <w:bottom w:val="single" w:sz="4" w:space="0" w:color="auto"/>
              <w:right w:val="single" w:sz="4" w:space="0" w:color="auto"/>
            </w:tcBorders>
            <w:vAlign w:val="center"/>
            <w:hideMark/>
          </w:tcPr>
          <w:p w:rsidR="008879CF" w:rsidRPr="00000C63" w:rsidRDefault="009444DC" w:rsidP="00000C63">
            <w:pPr>
              <w:spacing w:after="0" w:line="240" w:lineRule="auto"/>
              <w:jc w:val="center"/>
              <w:rPr>
                <w:rFonts w:ascii="Times New Roman" w:hAnsi="Times New Roman" w:cs="Times New Roman"/>
                <w:sz w:val="26"/>
                <w:szCs w:val="26"/>
              </w:rPr>
            </w:pPr>
            <w:r w:rsidRPr="00000C63">
              <w:rPr>
                <w:rFonts w:ascii="Times New Roman" w:hAnsi="Times New Roman" w:cs="Times New Roman"/>
                <w:sz w:val="26"/>
                <w:szCs w:val="26"/>
              </w:rPr>
              <w:t>70,0</w:t>
            </w:r>
          </w:p>
        </w:tc>
        <w:tc>
          <w:tcPr>
            <w:tcW w:w="992" w:type="dxa"/>
            <w:tcBorders>
              <w:top w:val="single" w:sz="4" w:space="0" w:color="auto"/>
              <w:left w:val="single" w:sz="4" w:space="0" w:color="auto"/>
              <w:bottom w:val="single" w:sz="4" w:space="0" w:color="auto"/>
              <w:right w:val="single" w:sz="4" w:space="0" w:color="auto"/>
            </w:tcBorders>
            <w:vAlign w:val="center"/>
            <w:hideMark/>
          </w:tcPr>
          <w:p w:rsidR="008879CF" w:rsidRPr="00000C63" w:rsidRDefault="009444DC" w:rsidP="00000C63">
            <w:pPr>
              <w:spacing w:after="0" w:line="240" w:lineRule="auto"/>
              <w:jc w:val="center"/>
              <w:rPr>
                <w:rFonts w:ascii="Times New Roman" w:hAnsi="Times New Roman" w:cs="Times New Roman"/>
                <w:sz w:val="26"/>
                <w:szCs w:val="26"/>
              </w:rPr>
            </w:pPr>
            <w:r w:rsidRPr="00000C63">
              <w:rPr>
                <w:rFonts w:ascii="Times New Roman" w:hAnsi="Times New Roman" w:cs="Times New Roman"/>
                <w:sz w:val="26"/>
                <w:szCs w:val="26"/>
              </w:rPr>
              <w:t>71,8</w:t>
            </w:r>
          </w:p>
        </w:tc>
        <w:tc>
          <w:tcPr>
            <w:tcW w:w="992" w:type="dxa"/>
            <w:tcBorders>
              <w:top w:val="single" w:sz="4" w:space="0" w:color="auto"/>
              <w:left w:val="single" w:sz="4" w:space="0" w:color="auto"/>
              <w:bottom w:val="single" w:sz="4" w:space="0" w:color="auto"/>
              <w:right w:val="single" w:sz="4" w:space="0" w:color="auto"/>
            </w:tcBorders>
            <w:vAlign w:val="center"/>
            <w:hideMark/>
          </w:tcPr>
          <w:p w:rsidR="008879CF" w:rsidRPr="00000C63" w:rsidRDefault="009444DC" w:rsidP="00000C63">
            <w:pPr>
              <w:spacing w:after="0" w:line="240" w:lineRule="auto"/>
              <w:jc w:val="center"/>
              <w:rPr>
                <w:rFonts w:ascii="Times New Roman" w:hAnsi="Times New Roman" w:cs="Times New Roman"/>
                <w:sz w:val="26"/>
                <w:szCs w:val="26"/>
              </w:rPr>
            </w:pPr>
            <w:r w:rsidRPr="00000C63">
              <w:rPr>
                <w:rFonts w:ascii="Times New Roman" w:hAnsi="Times New Roman" w:cs="Times New Roman"/>
                <w:sz w:val="26"/>
                <w:szCs w:val="26"/>
              </w:rPr>
              <w:t>80,4</w:t>
            </w:r>
          </w:p>
        </w:tc>
        <w:tc>
          <w:tcPr>
            <w:tcW w:w="992" w:type="dxa"/>
            <w:tcBorders>
              <w:top w:val="single" w:sz="4" w:space="0" w:color="auto"/>
              <w:left w:val="single" w:sz="4" w:space="0" w:color="auto"/>
              <w:bottom w:val="single" w:sz="4" w:space="0" w:color="auto"/>
              <w:right w:val="single" w:sz="4" w:space="0" w:color="auto"/>
            </w:tcBorders>
            <w:vAlign w:val="center"/>
            <w:hideMark/>
          </w:tcPr>
          <w:p w:rsidR="008879CF" w:rsidRPr="00000C63" w:rsidRDefault="008879CF" w:rsidP="00000C63">
            <w:pPr>
              <w:spacing w:after="0" w:line="240" w:lineRule="auto"/>
              <w:jc w:val="center"/>
              <w:rPr>
                <w:rFonts w:ascii="Times New Roman" w:hAnsi="Times New Roman" w:cs="Times New Roman"/>
                <w:sz w:val="26"/>
                <w:szCs w:val="26"/>
              </w:rPr>
            </w:pPr>
            <w:r w:rsidRPr="00000C63">
              <w:rPr>
                <w:rFonts w:ascii="Times New Roman" w:hAnsi="Times New Roman" w:cs="Times New Roman"/>
                <w:sz w:val="26"/>
                <w:szCs w:val="26"/>
              </w:rPr>
              <w:t>1</w:t>
            </w:r>
            <w:r w:rsidR="009444DC" w:rsidRPr="00000C63">
              <w:rPr>
                <w:rFonts w:ascii="Times New Roman" w:hAnsi="Times New Roman" w:cs="Times New Roman"/>
                <w:sz w:val="26"/>
                <w:szCs w:val="26"/>
              </w:rPr>
              <w:t>12,0</w:t>
            </w:r>
          </w:p>
        </w:tc>
        <w:tc>
          <w:tcPr>
            <w:tcW w:w="993" w:type="dxa"/>
            <w:tcBorders>
              <w:top w:val="single" w:sz="4" w:space="0" w:color="auto"/>
              <w:left w:val="single" w:sz="4" w:space="0" w:color="auto"/>
              <w:bottom w:val="single" w:sz="4" w:space="0" w:color="auto"/>
              <w:right w:val="single" w:sz="4" w:space="0" w:color="auto"/>
            </w:tcBorders>
            <w:vAlign w:val="center"/>
          </w:tcPr>
          <w:p w:rsidR="008879CF" w:rsidRPr="00000C63" w:rsidRDefault="008879CF" w:rsidP="00000C63">
            <w:pPr>
              <w:spacing w:after="0" w:line="240" w:lineRule="auto"/>
              <w:jc w:val="center"/>
              <w:rPr>
                <w:rFonts w:ascii="Times New Roman" w:hAnsi="Times New Roman" w:cs="Times New Roman"/>
                <w:sz w:val="26"/>
                <w:szCs w:val="26"/>
              </w:rPr>
            </w:pPr>
            <w:r w:rsidRPr="00000C63">
              <w:rPr>
                <w:rFonts w:ascii="Times New Roman" w:hAnsi="Times New Roman" w:cs="Times New Roman"/>
                <w:sz w:val="26"/>
                <w:szCs w:val="26"/>
              </w:rPr>
              <w:t xml:space="preserve">+ </w:t>
            </w:r>
            <w:r w:rsidR="009444DC" w:rsidRPr="00000C63">
              <w:rPr>
                <w:rFonts w:ascii="Times New Roman" w:hAnsi="Times New Roman" w:cs="Times New Roman"/>
                <w:sz w:val="26"/>
                <w:szCs w:val="26"/>
              </w:rPr>
              <w:t>10,4</w:t>
            </w:r>
          </w:p>
        </w:tc>
        <w:tc>
          <w:tcPr>
            <w:tcW w:w="992" w:type="dxa"/>
            <w:tcBorders>
              <w:top w:val="single" w:sz="4" w:space="0" w:color="auto"/>
              <w:left w:val="single" w:sz="4" w:space="0" w:color="auto"/>
              <w:bottom w:val="single" w:sz="4" w:space="0" w:color="auto"/>
              <w:right w:val="single" w:sz="4" w:space="0" w:color="auto"/>
            </w:tcBorders>
            <w:vAlign w:val="center"/>
          </w:tcPr>
          <w:p w:rsidR="008879CF" w:rsidRPr="00000C63" w:rsidRDefault="008879CF" w:rsidP="00000C63">
            <w:pPr>
              <w:spacing w:after="0" w:line="240" w:lineRule="auto"/>
              <w:jc w:val="center"/>
              <w:rPr>
                <w:rFonts w:ascii="Times New Roman" w:hAnsi="Times New Roman" w:cs="Times New Roman"/>
                <w:sz w:val="26"/>
                <w:szCs w:val="26"/>
              </w:rPr>
            </w:pPr>
            <w:r w:rsidRPr="00000C63">
              <w:rPr>
                <w:rFonts w:ascii="Times New Roman" w:hAnsi="Times New Roman" w:cs="Times New Roman"/>
                <w:sz w:val="26"/>
                <w:szCs w:val="26"/>
              </w:rPr>
              <w:t>+ 1</w:t>
            </w:r>
            <w:r w:rsidR="009444DC" w:rsidRPr="00000C63">
              <w:rPr>
                <w:rFonts w:ascii="Times New Roman" w:hAnsi="Times New Roman" w:cs="Times New Roman"/>
                <w:sz w:val="26"/>
                <w:szCs w:val="26"/>
              </w:rPr>
              <w:t>4,</w:t>
            </w:r>
            <w:r w:rsidR="00E01A26" w:rsidRPr="00000C63">
              <w:rPr>
                <w:rFonts w:ascii="Times New Roman" w:hAnsi="Times New Roman" w:cs="Times New Roman"/>
                <w:sz w:val="26"/>
                <w:szCs w:val="26"/>
              </w:rPr>
              <w:t>9</w:t>
            </w:r>
          </w:p>
        </w:tc>
      </w:tr>
      <w:tr w:rsidR="009444DC" w:rsidRPr="00000C63" w:rsidTr="005E6F7A">
        <w:trPr>
          <w:trHeight w:val="524"/>
        </w:trPr>
        <w:tc>
          <w:tcPr>
            <w:tcW w:w="3652" w:type="dxa"/>
            <w:tcBorders>
              <w:top w:val="single" w:sz="4" w:space="0" w:color="auto"/>
              <w:left w:val="single" w:sz="4" w:space="0" w:color="auto"/>
              <w:bottom w:val="single" w:sz="4" w:space="0" w:color="auto"/>
              <w:right w:val="single" w:sz="4" w:space="0" w:color="auto"/>
            </w:tcBorders>
            <w:hideMark/>
          </w:tcPr>
          <w:p w:rsidR="009444DC" w:rsidRPr="00000C63" w:rsidRDefault="009444DC" w:rsidP="00000C63">
            <w:pPr>
              <w:spacing w:after="0" w:line="240" w:lineRule="auto"/>
              <w:rPr>
                <w:rFonts w:ascii="Times New Roman" w:hAnsi="Times New Roman" w:cs="Times New Roman"/>
                <w:sz w:val="26"/>
                <w:szCs w:val="26"/>
              </w:rPr>
            </w:pPr>
            <w:r w:rsidRPr="00000C63">
              <w:rPr>
                <w:rFonts w:ascii="Times New Roman" w:hAnsi="Times New Roman" w:cs="Times New Roman"/>
                <w:sz w:val="26"/>
                <w:szCs w:val="26"/>
              </w:rPr>
              <w:t>Налоги на товары (работы, у</w:t>
            </w:r>
            <w:r w:rsidRPr="00000C63">
              <w:rPr>
                <w:rFonts w:ascii="Times New Roman" w:hAnsi="Times New Roman" w:cs="Times New Roman"/>
                <w:sz w:val="26"/>
                <w:szCs w:val="26"/>
              </w:rPr>
              <w:t>с</w:t>
            </w:r>
            <w:r w:rsidRPr="00000C63">
              <w:rPr>
                <w:rFonts w:ascii="Times New Roman" w:hAnsi="Times New Roman" w:cs="Times New Roman"/>
                <w:sz w:val="26"/>
                <w:szCs w:val="26"/>
              </w:rPr>
              <w:t>луги) реализуемые на терр</w:t>
            </w:r>
            <w:r w:rsidRPr="00000C63">
              <w:rPr>
                <w:rFonts w:ascii="Times New Roman" w:hAnsi="Times New Roman" w:cs="Times New Roman"/>
                <w:sz w:val="26"/>
                <w:szCs w:val="26"/>
              </w:rPr>
              <w:t>и</w:t>
            </w:r>
            <w:r w:rsidRPr="00000C63">
              <w:rPr>
                <w:rFonts w:ascii="Times New Roman" w:hAnsi="Times New Roman" w:cs="Times New Roman"/>
                <w:sz w:val="26"/>
                <w:szCs w:val="26"/>
              </w:rPr>
              <w:t>тории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44DC" w:rsidRPr="00000C63" w:rsidRDefault="009444DC" w:rsidP="00000C63">
            <w:pPr>
              <w:spacing w:after="0" w:line="240" w:lineRule="auto"/>
              <w:jc w:val="center"/>
              <w:rPr>
                <w:rFonts w:ascii="Times New Roman" w:hAnsi="Times New Roman" w:cs="Times New Roman"/>
                <w:sz w:val="26"/>
                <w:szCs w:val="26"/>
              </w:rPr>
            </w:pPr>
            <w:r w:rsidRPr="00000C63">
              <w:rPr>
                <w:rFonts w:ascii="Times New Roman" w:hAnsi="Times New Roman" w:cs="Times New Roman"/>
                <w:sz w:val="26"/>
                <w:szCs w:val="26"/>
              </w:rPr>
              <w:t>11,0</w:t>
            </w:r>
          </w:p>
        </w:tc>
        <w:tc>
          <w:tcPr>
            <w:tcW w:w="992" w:type="dxa"/>
            <w:tcBorders>
              <w:top w:val="single" w:sz="4" w:space="0" w:color="auto"/>
              <w:left w:val="single" w:sz="4" w:space="0" w:color="auto"/>
              <w:bottom w:val="single" w:sz="4" w:space="0" w:color="auto"/>
              <w:right w:val="single" w:sz="4" w:space="0" w:color="auto"/>
            </w:tcBorders>
            <w:vAlign w:val="center"/>
            <w:hideMark/>
          </w:tcPr>
          <w:p w:rsidR="009444DC" w:rsidRPr="00000C63" w:rsidRDefault="009444DC" w:rsidP="00000C63">
            <w:pPr>
              <w:spacing w:after="0" w:line="240" w:lineRule="auto"/>
              <w:jc w:val="center"/>
              <w:rPr>
                <w:rFonts w:ascii="Times New Roman" w:hAnsi="Times New Roman" w:cs="Times New Roman"/>
                <w:sz w:val="26"/>
                <w:szCs w:val="26"/>
              </w:rPr>
            </w:pPr>
            <w:r w:rsidRPr="00000C63">
              <w:rPr>
                <w:rFonts w:ascii="Times New Roman" w:hAnsi="Times New Roman" w:cs="Times New Roman"/>
                <w:sz w:val="26"/>
                <w:szCs w:val="26"/>
              </w:rPr>
              <w:t>11,2</w:t>
            </w:r>
          </w:p>
        </w:tc>
        <w:tc>
          <w:tcPr>
            <w:tcW w:w="992" w:type="dxa"/>
            <w:tcBorders>
              <w:top w:val="single" w:sz="4" w:space="0" w:color="auto"/>
              <w:left w:val="single" w:sz="4" w:space="0" w:color="auto"/>
              <w:bottom w:val="single" w:sz="4" w:space="0" w:color="auto"/>
              <w:right w:val="single" w:sz="4" w:space="0" w:color="auto"/>
            </w:tcBorders>
            <w:vAlign w:val="center"/>
            <w:hideMark/>
          </w:tcPr>
          <w:p w:rsidR="009444DC" w:rsidRPr="00000C63" w:rsidRDefault="009444DC" w:rsidP="00000C63">
            <w:pPr>
              <w:spacing w:after="0" w:line="240" w:lineRule="auto"/>
              <w:jc w:val="center"/>
              <w:rPr>
                <w:rFonts w:ascii="Times New Roman" w:hAnsi="Times New Roman" w:cs="Times New Roman"/>
                <w:sz w:val="26"/>
                <w:szCs w:val="26"/>
              </w:rPr>
            </w:pPr>
            <w:r w:rsidRPr="00000C63">
              <w:rPr>
                <w:rFonts w:ascii="Times New Roman" w:hAnsi="Times New Roman" w:cs="Times New Roman"/>
                <w:sz w:val="26"/>
                <w:szCs w:val="26"/>
              </w:rPr>
              <w:t>13,0</w:t>
            </w:r>
          </w:p>
        </w:tc>
        <w:tc>
          <w:tcPr>
            <w:tcW w:w="992" w:type="dxa"/>
            <w:tcBorders>
              <w:top w:val="single" w:sz="4" w:space="0" w:color="auto"/>
              <w:left w:val="single" w:sz="4" w:space="0" w:color="auto"/>
              <w:bottom w:val="single" w:sz="4" w:space="0" w:color="auto"/>
              <w:right w:val="single" w:sz="4" w:space="0" w:color="auto"/>
            </w:tcBorders>
            <w:vAlign w:val="center"/>
            <w:hideMark/>
          </w:tcPr>
          <w:p w:rsidR="009444DC" w:rsidRPr="00000C63" w:rsidRDefault="009444DC" w:rsidP="00000C63">
            <w:pPr>
              <w:spacing w:after="0" w:line="240" w:lineRule="auto"/>
              <w:jc w:val="center"/>
              <w:rPr>
                <w:rFonts w:ascii="Times New Roman" w:hAnsi="Times New Roman" w:cs="Times New Roman"/>
                <w:sz w:val="26"/>
                <w:szCs w:val="26"/>
              </w:rPr>
            </w:pPr>
            <w:r w:rsidRPr="00000C63">
              <w:rPr>
                <w:rFonts w:ascii="Times New Roman" w:hAnsi="Times New Roman" w:cs="Times New Roman"/>
                <w:sz w:val="26"/>
                <w:szCs w:val="26"/>
              </w:rPr>
              <w:t>115,4</w:t>
            </w:r>
          </w:p>
        </w:tc>
        <w:tc>
          <w:tcPr>
            <w:tcW w:w="993" w:type="dxa"/>
            <w:tcBorders>
              <w:top w:val="single" w:sz="4" w:space="0" w:color="auto"/>
              <w:left w:val="single" w:sz="4" w:space="0" w:color="auto"/>
              <w:bottom w:val="single" w:sz="4" w:space="0" w:color="auto"/>
              <w:right w:val="single" w:sz="4" w:space="0" w:color="auto"/>
            </w:tcBorders>
            <w:vAlign w:val="center"/>
          </w:tcPr>
          <w:p w:rsidR="009444DC" w:rsidRPr="00000C63" w:rsidRDefault="009444DC" w:rsidP="00000C63">
            <w:pPr>
              <w:spacing w:after="0" w:line="240" w:lineRule="auto"/>
              <w:jc w:val="center"/>
              <w:rPr>
                <w:rFonts w:ascii="Times New Roman" w:hAnsi="Times New Roman" w:cs="Times New Roman"/>
                <w:sz w:val="26"/>
                <w:szCs w:val="26"/>
              </w:rPr>
            </w:pPr>
            <w:r w:rsidRPr="00000C63">
              <w:rPr>
                <w:rFonts w:ascii="Times New Roman" w:hAnsi="Times New Roman" w:cs="Times New Roman"/>
                <w:sz w:val="26"/>
                <w:szCs w:val="26"/>
              </w:rPr>
              <w:t>+2,0</w:t>
            </w:r>
          </w:p>
        </w:tc>
        <w:tc>
          <w:tcPr>
            <w:tcW w:w="992" w:type="dxa"/>
            <w:tcBorders>
              <w:top w:val="single" w:sz="4" w:space="0" w:color="auto"/>
              <w:left w:val="single" w:sz="4" w:space="0" w:color="auto"/>
              <w:bottom w:val="single" w:sz="4" w:space="0" w:color="auto"/>
              <w:right w:val="single" w:sz="4" w:space="0" w:color="auto"/>
            </w:tcBorders>
            <w:vAlign w:val="center"/>
          </w:tcPr>
          <w:p w:rsidR="009444DC" w:rsidRPr="00000C63" w:rsidRDefault="009444DC" w:rsidP="00000C63">
            <w:pPr>
              <w:spacing w:after="0" w:line="240" w:lineRule="auto"/>
              <w:jc w:val="center"/>
              <w:rPr>
                <w:rFonts w:ascii="Times New Roman" w:hAnsi="Times New Roman" w:cs="Times New Roman"/>
                <w:sz w:val="26"/>
                <w:szCs w:val="26"/>
              </w:rPr>
            </w:pPr>
            <w:r w:rsidRPr="00000C63">
              <w:rPr>
                <w:rFonts w:ascii="Times New Roman" w:hAnsi="Times New Roman" w:cs="Times New Roman"/>
                <w:sz w:val="26"/>
                <w:szCs w:val="26"/>
              </w:rPr>
              <w:t>+18,</w:t>
            </w:r>
            <w:r w:rsidR="00E01A26" w:rsidRPr="00000C63">
              <w:rPr>
                <w:rFonts w:ascii="Times New Roman" w:hAnsi="Times New Roman" w:cs="Times New Roman"/>
                <w:sz w:val="26"/>
                <w:szCs w:val="26"/>
              </w:rPr>
              <w:t>2</w:t>
            </w:r>
          </w:p>
        </w:tc>
      </w:tr>
      <w:tr w:rsidR="005E6F7A" w:rsidRPr="00000C63" w:rsidTr="005E6F7A">
        <w:trPr>
          <w:trHeight w:val="752"/>
        </w:trPr>
        <w:tc>
          <w:tcPr>
            <w:tcW w:w="3652" w:type="dxa"/>
            <w:tcBorders>
              <w:top w:val="single" w:sz="4" w:space="0" w:color="auto"/>
              <w:left w:val="single" w:sz="4" w:space="0" w:color="auto"/>
              <w:right w:val="single" w:sz="4" w:space="0" w:color="auto"/>
            </w:tcBorders>
            <w:hideMark/>
          </w:tcPr>
          <w:p w:rsidR="005E6F7A" w:rsidRPr="00000C63" w:rsidRDefault="005E6F7A" w:rsidP="00000C63">
            <w:pPr>
              <w:spacing w:after="0" w:line="240" w:lineRule="auto"/>
              <w:rPr>
                <w:rFonts w:ascii="Times New Roman" w:hAnsi="Times New Roman" w:cs="Times New Roman"/>
                <w:sz w:val="26"/>
                <w:szCs w:val="26"/>
              </w:rPr>
            </w:pPr>
            <w:r w:rsidRPr="00000C63">
              <w:rPr>
                <w:rFonts w:ascii="Times New Roman" w:hAnsi="Times New Roman" w:cs="Times New Roman"/>
                <w:sz w:val="26"/>
                <w:szCs w:val="26"/>
              </w:rPr>
              <w:t>Доходы от продажи матер</w:t>
            </w:r>
            <w:r w:rsidRPr="00000C63">
              <w:rPr>
                <w:rFonts w:ascii="Times New Roman" w:hAnsi="Times New Roman" w:cs="Times New Roman"/>
                <w:sz w:val="26"/>
                <w:szCs w:val="26"/>
              </w:rPr>
              <w:t>и</w:t>
            </w:r>
            <w:r w:rsidRPr="00000C63">
              <w:rPr>
                <w:rFonts w:ascii="Times New Roman" w:hAnsi="Times New Roman" w:cs="Times New Roman"/>
                <w:sz w:val="26"/>
                <w:szCs w:val="26"/>
              </w:rPr>
              <w:t>альных и нематериальных а</w:t>
            </w:r>
            <w:r w:rsidRPr="00000C63">
              <w:rPr>
                <w:rFonts w:ascii="Times New Roman" w:hAnsi="Times New Roman" w:cs="Times New Roman"/>
                <w:sz w:val="26"/>
                <w:szCs w:val="26"/>
              </w:rPr>
              <w:t>к</w:t>
            </w:r>
            <w:r w:rsidRPr="00000C63">
              <w:rPr>
                <w:rFonts w:ascii="Times New Roman" w:hAnsi="Times New Roman" w:cs="Times New Roman"/>
                <w:sz w:val="26"/>
                <w:szCs w:val="26"/>
              </w:rPr>
              <w:t>тивов</w:t>
            </w:r>
          </w:p>
        </w:tc>
        <w:tc>
          <w:tcPr>
            <w:tcW w:w="1134" w:type="dxa"/>
            <w:tcBorders>
              <w:top w:val="single" w:sz="4" w:space="0" w:color="auto"/>
              <w:left w:val="single" w:sz="4" w:space="0" w:color="auto"/>
              <w:right w:val="single" w:sz="4" w:space="0" w:color="auto"/>
            </w:tcBorders>
            <w:vAlign w:val="center"/>
            <w:hideMark/>
          </w:tcPr>
          <w:p w:rsidR="005E6F7A" w:rsidRPr="00000C63" w:rsidRDefault="005E6F7A" w:rsidP="00000C63">
            <w:pPr>
              <w:spacing w:after="0" w:line="240" w:lineRule="auto"/>
              <w:jc w:val="center"/>
              <w:rPr>
                <w:rFonts w:ascii="Times New Roman" w:hAnsi="Times New Roman" w:cs="Times New Roman"/>
                <w:sz w:val="26"/>
                <w:szCs w:val="26"/>
              </w:rPr>
            </w:pPr>
            <w:r w:rsidRPr="00000C63">
              <w:rPr>
                <w:rFonts w:ascii="Times New Roman" w:hAnsi="Times New Roman" w:cs="Times New Roman"/>
                <w:sz w:val="26"/>
                <w:szCs w:val="26"/>
              </w:rPr>
              <w:t>1,3</w:t>
            </w:r>
          </w:p>
        </w:tc>
        <w:tc>
          <w:tcPr>
            <w:tcW w:w="992" w:type="dxa"/>
            <w:tcBorders>
              <w:top w:val="single" w:sz="4" w:space="0" w:color="auto"/>
              <w:left w:val="single" w:sz="4" w:space="0" w:color="auto"/>
              <w:right w:val="single" w:sz="4" w:space="0" w:color="auto"/>
            </w:tcBorders>
            <w:vAlign w:val="center"/>
            <w:hideMark/>
          </w:tcPr>
          <w:p w:rsidR="005E6F7A" w:rsidRPr="00000C63" w:rsidRDefault="005E6F7A" w:rsidP="00000C63">
            <w:pPr>
              <w:spacing w:after="0" w:line="240" w:lineRule="auto"/>
              <w:jc w:val="center"/>
              <w:rPr>
                <w:rFonts w:ascii="Times New Roman" w:hAnsi="Times New Roman" w:cs="Times New Roman"/>
                <w:sz w:val="26"/>
                <w:szCs w:val="26"/>
              </w:rPr>
            </w:pPr>
            <w:r w:rsidRPr="00000C63">
              <w:rPr>
                <w:rFonts w:ascii="Times New Roman" w:hAnsi="Times New Roman" w:cs="Times New Roman"/>
                <w:sz w:val="26"/>
                <w:szCs w:val="26"/>
              </w:rPr>
              <w:t>6,0</w:t>
            </w:r>
          </w:p>
        </w:tc>
        <w:tc>
          <w:tcPr>
            <w:tcW w:w="992" w:type="dxa"/>
            <w:tcBorders>
              <w:top w:val="single" w:sz="4" w:space="0" w:color="auto"/>
              <w:left w:val="single" w:sz="4" w:space="0" w:color="auto"/>
              <w:right w:val="single" w:sz="4" w:space="0" w:color="auto"/>
            </w:tcBorders>
            <w:vAlign w:val="center"/>
            <w:hideMark/>
          </w:tcPr>
          <w:p w:rsidR="005E6F7A" w:rsidRPr="00000C63" w:rsidRDefault="005E6F7A" w:rsidP="00000C63">
            <w:pPr>
              <w:spacing w:after="0" w:line="240" w:lineRule="auto"/>
              <w:jc w:val="center"/>
              <w:rPr>
                <w:rFonts w:ascii="Times New Roman" w:hAnsi="Times New Roman" w:cs="Times New Roman"/>
                <w:sz w:val="26"/>
                <w:szCs w:val="26"/>
              </w:rPr>
            </w:pPr>
            <w:r w:rsidRPr="00000C63">
              <w:rPr>
                <w:rFonts w:ascii="Times New Roman" w:hAnsi="Times New Roman" w:cs="Times New Roman"/>
                <w:sz w:val="26"/>
                <w:szCs w:val="26"/>
              </w:rPr>
              <w:t>8,7</w:t>
            </w:r>
          </w:p>
        </w:tc>
        <w:tc>
          <w:tcPr>
            <w:tcW w:w="992" w:type="dxa"/>
            <w:tcBorders>
              <w:top w:val="single" w:sz="4" w:space="0" w:color="auto"/>
              <w:left w:val="single" w:sz="4" w:space="0" w:color="auto"/>
              <w:right w:val="single" w:sz="4" w:space="0" w:color="auto"/>
            </w:tcBorders>
            <w:vAlign w:val="center"/>
            <w:hideMark/>
          </w:tcPr>
          <w:p w:rsidR="005E6F7A" w:rsidRPr="00000C63" w:rsidRDefault="005E6F7A" w:rsidP="00000C63">
            <w:pPr>
              <w:spacing w:after="0" w:line="240" w:lineRule="auto"/>
              <w:jc w:val="center"/>
              <w:rPr>
                <w:rFonts w:ascii="Times New Roman" w:hAnsi="Times New Roman" w:cs="Times New Roman"/>
                <w:sz w:val="26"/>
                <w:szCs w:val="26"/>
              </w:rPr>
            </w:pPr>
            <w:r w:rsidRPr="00000C63">
              <w:rPr>
                <w:rFonts w:ascii="Times New Roman" w:hAnsi="Times New Roman" w:cs="Times New Roman"/>
                <w:sz w:val="26"/>
                <w:szCs w:val="26"/>
              </w:rPr>
              <w:t>145,5</w:t>
            </w:r>
          </w:p>
        </w:tc>
        <w:tc>
          <w:tcPr>
            <w:tcW w:w="993" w:type="dxa"/>
            <w:tcBorders>
              <w:top w:val="single" w:sz="4" w:space="0" w:color="auto"/>
              <w:left w:val="single" w:sz="4" w:space="0" w:color="auto"/>
              <w:right w:val="single" w:sz="4" w:space="0" w:color="auto"/>
            </w:tcBorders>
            <w:vAlign w:val="center"/>
          </w:tcPr>
          <w:p w:rsidR="005E6F7A" w:rsidRPr="00000C63" w:rsidRDefault="005E6F7A" w:rsidP="00000C63">
            <w:pPr>
              <w:spacing w:after="0" w:line="240" w:lineRule="auto"/>
              <w:jc w:val="center"/>
              <w:rPr>
                <w:rFonts w:ascii="Times New Roman" w:hAnsi="Times New Roman" w:cs="Times New Roman"/>
                <w:sz w:val="26"/>
                <w:szCs w:val="26"/>
              </w:rPr>
            </w:pPr>
            <w:r w:rsidRPr="00000C63">
              <w:rPr>
                <w:rFonts w:ascii="Times New Roman" w:hAnsi="Times New Roman" w:cs="Times New Roman"/>
                <w:sz w:val="26"/>
                <w:szCs w:val="26"/>
              </w:rPr>
              <w:t>+7,4</w:t>
            </w:r>
          </w:p>
        </w:tc>
        <w:tc>
          <w:tcPr>
            <w:tcW w:w="992" w:type="dxa"/>
            <w:tcBorders>
              <w:top w:val="single" w:sz="4" w:space="0" w:color="auto"/>
              <w:left w:val="single" w:sz="4" w:space="0" w:color="auto"/>
              <w:right w:val="single" w:sz="4" w:space="0" w:color="auto"/>
            </w:tcBorders>
            <w:vAlign w:val="center"/>
          </w:tcPr>
          <w:p w:rsidR="005E6F7A" w:rsidRPr="00000C63" w:rsidRDefault="005E6F7A" w:rsidP="00000C63">
            <w:pPr>
              <w:spacing w:after="0" w:line="240" w:lineRule="auto"/>
              <w:jc w:val="center"/>
              <w:rPr>
                <w:rFonts w:ascii="Times New Roman" w:hAnsi="Times New Roman" w:cs="Times New Roman"/>
                <w:sz w:val="26"/>
                <w:szCs w:val="26"/>
              </w:rPr>
            </w:pPr>
            <w:r w:rsidRPr="00000C63">
              <w:rPr>
                <w:rFonts w:ascii="Times New Roman" w:hAnsi="Times New Roman" w:cs="Times New Roman"/>
                <w:sz w:val="26"/>
                <w:szCs w:val="26"/>
              </w:rPr>
              <w:t xml:space="preserve">в </w:t>
            </w:r>
            <w:r w:rsidR="00BD3B0E" w:rsidRPr="00000C63">
              <w:rPr>
                <w:rFonts w:ascii="Times New Roman" w:hAnsi="Times New Roman" w:cs="Times New Roman"/>
                <w:sz w:val="26"/>
                <w:szCs w:val="26"/>
              </w:rPr>
              <w:t>5</w:t>
            </w:r>
            <w:r w:rsidRPr="00000C63">
              <w:rPr>
                <w:rFonts w:ascii="Times New Roman" w:hAnsi="Times New Roman" w:cs="Times New Roman"/>
                <w:sz w:val="26"/>
                <w:szCs w:val="26"/>
              </w:rPr>
              <w:t>,</w:t>
            </w:r>
            <w:r w:rsidR="00BD3B0E" w:rsidRPr="00000C63">
              <w:rPr>
                <w:rFonts w:ascii="Times New Roman" w:hAnsi="Times New Roman" w:cs="Times New Roman"/>
                <w:sz w:val="26"/>
                <w:szCs w:val="26"/>
              </w:rPr>
              <w:t>9</w:t>
            </w:r>
            <w:r w:rsidRPr="00000C63">
              <w:rPr>
                <w:rFonts w:ascii="Times New Roman" w:hAnsi="Times New Roman" w:cs="Times New Roman"/>
                <w:sz w:val="26"/>
                <w:szCs w:val="26"/>
              </w:rPr>
              <w:t xml:space="preserve"> раза</w:t>
            </w:r>
          </w:p>
        </w:tc>
      </w:tr>
      <w:tr w:rsidR="008879CF" w:rsidRPr="00000C63" w:rsidTr="005E6F7A">
        <w:trPr>
          <w:trHeight w:val="289"/>
        </w:trPr>
        <w:tc>
          <w:tcPr>
            <w:tcW w:w="9747" w:type="dxa"/>
            <w:gridSpan w:val="7"/>
            <w:tcBorders>
              <w:top w:val="single" w:sz="4" w:space="0" w:color="auto"/>
              <w:left w:val="nil"/>
              <w:bottom w:val="nil"/>
              <w:right w:val="nil"/>
            </w:tcBorders>
            <w:hideMark/>
          </w:tcPr>
          <w:p w:rsidR="008879CF" w:rsidRPr="00000C63" w:rsidRDefault="008879CF" w:rsidP="00000C63">
            <w:pPr>
              <w:spacing w:after="0" w:line="240" w:lineRule="auto"/>
              <w:jc w:val="center"/>
              <w:rPr>
                <w:rFonts w:ascii="Times New Roman" w:hAnsi="Times New Roman" w:cs="Times New Roman"/>
                <w:sz w:val="26"/>
                <w:szCs w:val="26"/>
              </w:rPr>
            </w:pPr>
          </w:p>
        </w:tc>
      </w:tr>
      <w:tr w:rsidR="008879CF" w:rsidRPr="00000C63" w:rsidTr="005E6F7A">
        <w:tc>
          <w:tcPr>
            <w:tcW w:w="9747" w:type="dxa"/>
            <w:gridSpan w:val="7"/>
            <w:tcBorders>
              <w:top w:val="nil"/>
              <w:left w:val="single" w:sz="4" w:space="0" w:color="auto"/>
              <w:bottom w:val="nil"/>
              <w:right w:val="single" w:sz="4" w:space="0" w:color="auto"/>
            </w:tcBorders>
            <w:hideMark/>
          </w:tcPr>
          <w:p w:rsidR="008879CF" w:rsidRPr="00000C63" w:rsidRDefault="008879CF" w:rsidP="00000C63">
            <w:pPr>
              <w:spacing w:after="0" w:line="240" w:lineRule="auto"/>
              <w:jc w:val="center"/>
              <w:rPr>
                <w:rFonts w:ascii="Times New Roman" w:hAnsi="Times New Roman" w:cs="Times New Roman"/>
                <w:b/>
                <w:sz w:val="26"/>
                <w:szCs w:val="26"/>
              </w:rPr>
            </w:pPr>
          </w:p>
        </w:tc>
      </w:tr>
    </w:tbl>
    <w:p w:rsidR="00FD709C" w:rsidRPr="00000C63" w:rsidRDefault="00343CFC" w:rsidP="00000C63">
      <w:pPr>
        <w:spacing w:after="0" w:line="240" w:lineRule="auto"/>
        <w:ind w:firstLine="709"/>
        <w:jc w:val="both"/>
        <w:rPr>
          <w:rFonts w:ascii="Times New Roman" w:hAnsi="Times New Roman" w:cs="Times New Roman"/>
          <w:sz w:val="26"/>
          <w:szCs w:val="26"/>
        </w:rPr>
      </w:pPr>
      <w:r w:rsidRPr="00000C63">
        <w:rPr>
          <w:rFonts w:ascii="Times New Roman" w:hAnsi="Times New Roman" w:cs="Times New Roman"/>
          <w:sz w:val="26"/>
          <w:szCs w:val="26"/>
        </w:rPr>
        <w:t xml:space="preserve">Налог на доходы физических лиц является </w:t>
      </w:r>
      <w:r w:rsidR="00FD709C" w:rsidRPr="00000C63">
        <w:rPr>
          <w:rFonts w:ascii="Times New Roman" w:hAnsi="Times New Roman" w:cs="Times New Roman"/>
          <w:sz w:val="26"/>
          <w:szCs w:val="26"/>
        </w:rPr>
        <w:t xml:space="preserve">высокоёмким </w:t>
      </w:r>
      <w:r w:rsidRPr="00000C63">
        <w:rPr>
          <w:rFonts w:ascii="Times New Roman" w:hAnsi="Times New Roman" w:cs="Times New Roman"/>
          <w:sz w:val="26"/>
          <w:szCs w:val="26"/>
        </w:rPr>
        <w:t>налоговым источником как районного бюджета, так и бюджетов поселений</w:t>
      </w:r>
      <w:r w:rsidR="00FD709C" w:rsidRPr="00000C63">
        <w:rPr>
          <w:rFonts w:ascii="Times New Roman" w:hAnsi="Times New Roman" w:cs="Times New Roman"/>
          <w:sz w:val="26"/>
          <w:szCs w:val="26"/>
        </w:rPr>
        <w:t xml:space="preserve"> и занимает </w:t>
      </w:r>
      <w:r w:rsidR="00D65FE6" w:rsidRPr="00000C63">
        <w:rPr>
          <w:rFonts w:ascii="Times New Roman" w:hAnsi="Times New Roman" w:cs="Times New Roman"/>
          <w:sz w:val="26"/>
          <w:szCs w:val="26"/>
        </w:rPr>
        <w:t>почти 62</w:t>
      </w:r>
      <w:r w:rsidR="00FD709C" w:rsidRPr="00000C63">
        <w:rPr>
          <w:rFonts w:ascii="Times New Roman" w:hAnsi="Times New Roman" w:cs="Times New Roman"/>
          <w:sz w:val="26"/>
          <w:szCs w:val="26"/>
        </w:rPr>
        <w:t xml:space="preserve"> процент</w:t>
      </w:r>
      <w:r w:rsidR="00D65FE6" w:rsidRPr="00000C63">
        <w:rPr>
          <w:rFonts w:ascii="Times New Roman" w:hAnsi="Times New Roman" w:cs="Times New Roman"/>
          <w:sz w:val="26"/>
          <w:szCs w:val="26"/>
        </w:rPr>
        <w:t>а</w:t>
      </w:r>
      <w:r w:rsidR="00FD709C" w:rsidRPr="00000C63">
        <w:rPr>
          <w:rFonts w:ascii="Times New Roman" w:hAnsi="Times New Roman" w:cs="Times New Roman"/>
          <w:sz w:val="26"/>
          <w:szCs w:val="26"/>
        </w:rPr>
        <w:t xml:space="preserve"> нал</w:t>
      </w:r>
      <w:r w:rsidR="00FD709C" w:rsidRPr="00000C63">
        <w:rPr>
          <w:rFonts w:ascii="Times New Roman" w:hAnsi="Times New Roman" w:cs="Times New Roman"/>
          <w:sz w:val="26"/>
          <w:szCs w:val="26"/>
        </w:rPr>
        <w:t>о</w:t>
      </w:r>
      <w:r w:rsidR="00FD709C" w:rsidRPr="00000C63">
        <w:rPr>
          <w:rFonts w:ascii="Times New Roman" w:hAnsi="Times New Roman" w:cs="Times New Roman"/>
          <w:sz w:val="26"/>
          <w:szCs w:val="26"/>
        </w:rPr>
        <w:t>говых и неналоговых поступлений</w:t>
      </w:r>
      <w:r w:rsidRPr="00000C63">
        <w:rPr>
          <w:rFonts w:ascii="Times New Roman" w:hAnsi="Times New Roman" w:cs="Times New Roman"/>
          <w:sz w:val="26"/>
          <w:szCs w:val="26"/>
        </w:rPr>
        <w:t xml:space="preserve">. </w:t>
      </w:r>
    </w:p>
    <w:p w:rsidR="00343CFC" w:rsidRPr="00000C63" w:rsidRDefault="00343CFC" w:rsidP="00000C63">
      <w:pPr>
        <w:spacing w:after="0" w:line="240" w:lineRule="auto"/>
        <w:ind w:firstLine="709"/>
        <w:jc w:val="both"/>
        <w:rPr>
          <w:rFonts w:ascii="Times New Roman" w:hAnsi="Times New Roman" w:cs="Times New Roman"/>
          <w:sz w:val="26"/>
          <w:szCs w:val="26"/>
        </w:rPr>
      </w:pPr>
      <w:r w:rsidRPr="00000C63">
        <w:rPr>
          <w:rFonts w:ascii="Times New Roman" w:hAnsi="Times New Roman" w:cs="Times New Roman"/>
          <w:sz w:val="26"/>
          <w:szCs w:val="26"/>
        </w:rPr>
        <w:t>Основными плательщиками данного вида дохода на протяжении последних лет являются:</w:t>
      </w:r>
    </w:p>
    <w:p w:rsidR="00343CFC" w:rsidRPr="00000C63" w:rsidRDefault="00343CFC" w:rsidP="00000C63">
      <w:pPr>
        <w:numPr>
          <w:ilvl w:val="1"/>
          <w:numId w:val="1"/>
        </w:numPr>
        <w:tabs>
          <w:tab w:val="num" w:pos="540"/>
          <w:tab w:val="left" w:pos="720"/>
          <w:tab w:val="left" w:pos="900"/>
        </w:tabs>
        <w:spacing w:after="0" w:line="240" w:lineRule="auto"/>
        <w:ind w:hanging="900"/>
        <w:jc w:val="both"/>
        <w:rPr>
          <w:rFonts w:ascii="Times New Roman" w:hAnsi="Times New Roman" w:cs="Times New Roman"/>
          <w:sz w:val="26"/>
          <w:szCs w:val="26"/>
        </w:rPr>
      </w:pPr>
      <w:r w:rsidRPr="00000C63">
        <w:rPr>
          <w:rFonts w:ascii="Times New Roman" w:hAnsi="Times New Roman" w:cs="Times New Roman"/>
          <w:sz w:val="26"/>
          <w:szCs w:val="26"/>
        </w:rPr>
        <w:t>СПК ПЗ «Ленинский путь»;</w:t>
      </w:r>
    </w:p>
    <w:p w:rsidR="00343CFC" w:rsidRPr="00000C63" w:rsidRDefault="00343CFC" w:rsidP="00000C63">
      <w:pPr>
        <w:numPr>
          <w:ilvl w:val="1"/>
          <w:numId w:val="1"/>
        </w:numPr>
        <w:tabs>
          <w:tab w:val="left" w:pos="900"/>
          <w:tab w:val="num" w:pos="1080"/>
        </w:tabs>
        <w:spacing w:after="0" w:line="240" w:lineRule="auto"/>
        <w:ind w:hanging="900"/>
        <w:jc w:val="both"/>
        <w:rPr>
          <w:rFonts w:ascii="Times New Roman" w:hAnsi="Times New Roman" w:cs="Times New Roman"/>
          <w:sz w:val="26"/>
          <w:szCs w:val="26"/>
        </w:rPr>
      </w:pPr>
      <w:r w:rsidRPr="00000C63">
        <w:rPr>
          <w:rFonts w:ascii="Times New Roman" w:hAnsi="Times New Roman" w:cs="Times New Roman"/>
          <w:sz w:val="26"/>
          <w:szCs w:val="26"/>
        </w:rPr>
        <w:t>ООО «</w:t>
      </w:r>
      <w:proofErr w:type="spellStart"/>
      <w:r w:rsidRPr="00000C63">
        <w:rPr>
          <w:rFonts w:ascii="Times New Roman" w:hAnsi="Times New Roman" w:cs="Times New Roman"/>
          <w:sz w:val="26"/>
          <w:szCs w:val="26"/>
        </w:rPr>
        <w:t>Пучежское</w:t>
      </w:r>
      <w:proofErr w:type="spellEnd"/>
      <w:r w:rsidRPr="00000C63">
        <w:rPr>
          <w:rFonts w:ascii="Times New Roman" w:hAnsi="Times New Roman" w:cs="Times New Roman"/>
          <w:sz w:val="26"/>
          <w:szCs w:val="26"/>
        </w:rPr>
        <w:t xml:space="preserve"> швейное предприятие»;</w:t>
      </w:r>
    </w:p>
    <w:p w:rsidR="00343CFC" w:rsidRPr="00000C63" w:rsidRDefault="00343CFC" w:rsidP="00000C63">
      <w:pPr>
        <w:numPr>
          <w:ilvl w:val="1"/>
          <w:numId w:val="1"/>
        </w:numPr>
        <w:tabs>
          <w:tab w:val="left" w:pos="900"/>
          <w:tab w:val="num" w:pos="1080"/>
        </w:tabs>
        <w:spacing w:after="0" w:line="240" w:lineRule="auto"/>
        <w:ind w:hanging="900"/>
        <w:jc w:val="both"/>
        <w:rPr>
          <w:rFonts w:ascii="Times New Roman" w:hAnsi="Times New Roman" w:cs="Times New Roman"/>
          <w:sz w:val="26"/>
          <w:szCs w:val="26"/>
        </w:rPr>
      </w:pPr>
      <w:r w:rsidRPr="00000C63">
        <w:rPr>
          <w:rFonts w:ascii="Times New Roman" w:hAnsi="Times New Roman" w:cs="Times New Roman"/>
          <w:sz w:val="26"/>
          <w:szCs w:val="26"/>
        </w:rPr>
        <w:t>ООО «Пучежский сыродельный завод»;</w:t>
      </w:r>
    </w:p>
    <w:p w:rsidR="00343CFC" w:rsidRPr="00000C63" w:rsidRDefault="00343CFC" w:rsidP="00000C63">
      <w:pPr>
        <w:numPr>
          <w:ilvl w:val="1"/>
          <w:numId w:val="1"/>
        </w:numPr>
        <w:tabs>
          <w:tab w:val="left" w:pos="900"/>
          <w:tab w:val="num" w:pos="1080"/>
        </w:tabs>
        <w:spacing w:after="0" w:line="240" w:lineRule="auto"/>
        <w:ind w:hanging="900"/>
        <w:jc w:val="both"/>
        <w:rPr>
          <w:rFonts w:ascii="Times New Roman" w:hAnsi="Times New Roman" w:cs="Times New Roman"/>
          <w:sz w:val="26"/>
          <w:szCs w:val="26"/>
        </w:rPr>
      </w:pPr>
      <w:r w:rsidRPr="00000C63">
        <w:rPr>
          <w:rFonts w:ascii="Times New Roman" w:hAnsi="Times New Roman" w:cs="Times New Roman"/>
          <w:sz w:val="26"/>
          <w:szCs w:val="26"/>
        </w:rPr>
        <w:t>ООО «С пылу с жару»;</w:t>
      </w:r>
    </w:p>
    <w:p w:rsidR="00343CFC" w:rsidRPr="00000C63" w:rsidRDefault="00343CFC" w:rsidP="00000C63">
      <w:pPr>
        <w:numPr>
          <w:ilvl w:val="1"/>
          <w:numId w:val="1"/>
        </w:numPr>
        <w:tabs>
          <w:tab w:val="left" w:pos="900"/>
          <w:tab w:val="num" w:pos="1080"/>
        </w:tabs>
        <w:spacing w:after="0" w:line="240" w:lineRule="auto"/>
        <w:ind w:hanging="900"/>
        <w:jc w:val="both"/>
        <w:rPr>
          <w:rFonts w:ascii="Times New Roman" w:hAnsi="Times New Roman" w:cs="Times New Roman"/>
          <w:sz w:val="26"/>
          <w:szCs w:val="26"/>
        </w:rPr>
      </w:pPr>
      <w:r w:rsidRPr="00000C63">
        <w:rPr>
          <w:rFonts w:ascii="Times New Roman" w:hAnsi="Times New Roman" w:cs="Times New Roman"/>
          <w:sz w:val="26"/>
          <w:szCs w:val="26"/>
        </w:rPr>
        <w:t>ОБСУСО «Пучежский дом – интернат для престарелых и инвалидов»;</w:t>
      </w:r>
    </w:p>
    <w:p w:rsidR="00343CFC" w:rsidRPr="00000C63" w:rsidRDefault="00343CFC" w:rsidP="00000C63">
      <w:pPr>
        <w:tabs>
          <w:tab w:val="left" w:pos="900"/>
          <w:tab w:val="num" w:pos="1080"/>
        </w:tabs>
        <w:spacing w:after="0" w:line="240" w:lineRule="auto"/>
        <w:ind w:left="720"/>
        <w:jc w:val="both"/>
        <w:rPr>
          <w:rFonts w:ascii="Times New Roman" w:hAnsi="Times New Roman" w:cs="Times New Roman"/>
          <w:sz w:val="26"/>
          <w:szCs w:val="26"/>
        </w:rPr>
      </w:pPr>
    </w:p>
    <w:p w:rsidR="00354B02" w:rsidRPr="00000C63" w:rsidRDefault="0074650B" w:rsidP="00000C63">
      <w:pPr>
        <w:tabs>
          <w:tab w:val="left" w:pos="1155"/>
        </w:tabs>
        <w:spacing w:after="0" w:line="240" w:lineRule="auto"/>
        <w:ind w:firstLine="709"/>
        <w:jc w:val="both"/>
        <w:rPr>
          <w:rFonts w:ascii="Times New Roman" w:hAnsi="Times New Roman" w:cs="Times New Roman"/>
          <w:sz w:val="26"/>
          <w:szCs w:val="26"/>
        </w:rPr>
      </w:pPr>
      <w:r w:rsidRPr="00000C63">
        <w:rPr>
          <w:rFonts w:ascii="Times New Roman" w:hAnsi="Times New Roman" w:cs="Times New Roman"/>
          <w:sz w:val="26"/>
          <w:szCs w:val="26"/>
        </w:rPr>
        <w:t>Налоги на товары (работы, услуги) реализуемые на территории Российской Фед</w:t>
      </w:r>
      <w:r w:rsidRPr="00000C63">
        <w:rPr>
          <w:rFonts w:ascii="Times New Roman" w:hAnsi="Times New Roman" w:cs="Times New Roman"/>
          <w:sz w:val="26"/>
          <w:szCs w:val="26"/>
        </w:rPr>
        <w:t>е</w:t>
      </w:r>
      <w:r w:rsidRPr="00000C63">
        <w:rPr>
          <w:rFonts w:ascii="Times New Roman" w:hAnsi="Times New Roman" w:cs="Times New Roman"/>
          <w:sz w:val="26"/>
          <w:szCs w:val="26"/>
        </w:rPr>
        <w:t>рации поступили в консолидированный бюджет Пучежского муниципального района в сумме 1</w:t>
      </w:r>
      <w:r w:rsidR="00E01A26" w:rsidRPr="00000C63">
        <w:rPr>
          <w:rFonts w:ascii="Times New Roman" w:hAnsi="Times New Roman" w:cs="Times New Roman"/>
          <w:sz w:val="26"/>
          <w:szCs w:val="26"/>
        </w:rPr>
        <w:t>3</w:t>
      </w:r>
      <w:r w:rsidRPr="00000C63">
        <w:rPr>
          <w:rFonts w:ascii="Times New Roman" w:hAnsi="Times New Roman" w:cs="Times New Roman"/>
          <w:sz w:val="26"/>
          <w:szCs w:val="26"/>
        </w:rPr>
        <w:t xml:space="preserve"> млн. рублей и в полном объеме направлены на формирование муниципальн</w:t>
      </w:r>
      <w:r w:rsidR="00E01A26" w:rsidRPr="00000C63">
        <w:rPr>
          <w:rFonts w:ascii="Times New Roman" w:hAnsi="Times New Roman" w:cs="Times New Roman"/>
          <w:sz w:val="26"/>
          <w:szCs w:val="26"/>
        </w:rPr>
        <w:t>ых</w:t>
      </w:r>
      <w:r w:rsidRPr="00000C63">
        <w:rPr>
          <w:rFonts w:ascii="Times New Roman" w:hAnsi="Times New Roman" w:cs="Times New Roman"/>
          <w:sz w:val="26"/>
          <w:szCs w:val="26"/>
        </w:rPr>
        <w:t xml:space="preserve"> дорожн</w:t>
      </w:r>
      <w:r w:rsidR="00E01A26" w:rsidRPr="00000C63">
        <w:rPr>
          <w:rFonts w:ascii="Times New Roman" w:hAnsi="Times New Roman" w:cs="Times New Roman"/>
          <w:sz w:val="26"/>
          <w:szCs w:val="26"/>
        </w:rPr>
        <w:t>ых</w:t>
      </w:r>
      <w:r w:rsidRPr="00000C63">
        <w:rPr>
          <w:rFonts w:ascii="Times New Roman" w:hAnsi="Times New Roman" w:cs="Times New Roman"/>
          <w:sz w:val="26"/>
          <w:szCs w:val="26"/>
        </w:rPr>
        <w:t xml:space="preserve"> фонд</w:t>
      </w:r>
      <w:r w:rsidR="00E01A26" w:rsidRPr="00000C63">
        <w:rPr>
          <w:rFonts w:ascii="Times New Roman" w:hAnsi="Times New Roman" w:cs="Times New Roman"/>
          <w:sz w:val="26"/>
          <w:szCs w:val="26"/>
        </w:rPr>
        <w:t>ов</w:t>
      </w:r>
      <w:r w:rsidRPr="00000C63">
        <w:rPr>
          <w:rFonts w:ascii="Times New Roman" w:hAnsi="Times New Roman" w:cs="Times New Roman"/>
          <w:sz w:val="26"/>
          <w:szCs w:val="26"/>
        </w:rPr>
        <w:t>.</w:t>
      </w:r>
    </w:p>
    <w:p w:rsidR="00E01A26" w:rsidRPr="00000C63" w:rsidRDefault="00E01A26" w:rsidP="00000C63">
      <w:pPr>
        <w:tabs>
          <w:tab w:val="left" w:pos="1155"/>
        </w:tabs>
        <w:spacing w:after="0" w:line="240" w:lineRule="auto"/>
        <w:ind w:firstLine="709"/>
        <w:jc w:val="both"/>
        <w:rPr>
          <w:rFonts w:ascii="Times New Roman" w:hAnsi="Times New Roman" w:cs="Times New Roman"/>
          <w:sz w:val="26"/>
          <w:szCs w:val="26"/>
        </w:rPr>
      </w:pPr>
      <w:r w:rsidRPr="00000C63">
        <w:rPr>
          <w:rFonts w:ascii="Times New Roman" w:hAnsi="Times New Roman" w:cs="Times New Roman"/>
          <w:sz w:val="26"/>
          <w:szCs w:val="26"/>
        </w:rPr>
        <w:t>Доходы от продажи материальных и нематериальных активов за отчетный период составили 8,7 млн. рублей, реализовано имущества на 7,4 млн. рублей больше прошлого года.</w:t>
      </w:r>
    </w:p>
    <w:p w:rsidR="00E549B3" w:rsidRPr="00000C63" w:rsidRDefault="0074650B" w:rsidP="00000C63">
      <w:pPr>
        <w:tabs>
          <w:tab w:val="left" w:pos="1155"/>
        </w:tabs>
        <w:spacing w:after="0" w:line="240" w:lineRule="auto"/>
        <w:ind w:firstLine="709"/>
        <w:jc w:val="both"/>
        <w:rPr>
          <w:rFonts w:ascii="Times New Roman" w:hAnsi="Times New Roman" w:cs="Times New Roman"/>
          <w:sz w:val="26"/>
          <w:szCs w:val="26"/>
        </w:rPr>
      </w:pPr>
      <w:r w:rsidRPr="00000C63">
        <w:rPr>
          <w:rFonts w:ascii="Times New Roman" w:hAnsi="Times New Roman" w:cs="Times New Roman"/>
          <w:sz w:val="26"/>
          <w:szCs w:val="26"/>
        </w:rPr>
        <w:t xml:space="preserve"> </w:t>
      </w:r>
      <w:r w:rsidR="00E549B3" w:rsidRPr="00000C63">
        <w:rPr>
          <w:rFonts w:ascii="Times New Roman" w:hAnsi="Times New Roman" w:cs="Times New Roman"/>
          <w:sz w:val="26"/>
          <w:szCs w:val="26"/>
        </w:rPr>
        <w:t>Финансовое положение района</w:t>
      </w:r>
      <w:r w:rsidRPr="00000C63">
        <w:rPr>
          <w:rFonts w:ascii="Times New Roman" w:hAnsi="Times New Roman" w:cs="Times New Roman"/>
          <w:sz w:val="26"/>
          <w:szCs w:val="26"/>
        </w:rPr>
        <w:t xml:space="preserve"> и бюджетов поселений</w:t>
      </w:r>
      <w:r w:rsidR="00E549B3" w:rsidRPr="00000C63">
        <w:rPr>
          <w:rFonts w:ascii="Times New Roman" w:hAnsi="Times New Roman" w:cs="Times New Roman"/>
          <w:sz w:val="26"/>
          <w:szCs w:val="26"/>
        </w:rPr>
        <w:t xml:space="preserve"> определяется высокой з</w:t>
      </w:r>
      <w:r w:rsidR="00E549B3" w:rsidRPr="00000C63">
        <w:rPr>
          <w:rFonts w:ascii="Times New Roman" w:hAnsi="Times New Roman" w:cs="Times New Roman"/>
          <w:sz w:val="26"/>
          <w:szCs w:val="26"/>
        </w:rPr>
        <w:t>а</w:t>
      </w:r>
      <w:r w:rsidR="00E549B3" w:rsidRPr="00000C63">
        <w:rPr>
          <w:rFonts w:ascii="Times New Roman" w:hAnsi="Times New Roman" w:cs="Times New Roman"/>
          <w:sz w:val="26"/>
          <w:szCs w:val="26"/>
        </w:rPr>
        <w:t xml:space="preserve">висимостью от поступлений финансовой помощи из </w:t>
      </w:r>
      <w:r w:rsidRPr="00000C63">
        <w:rPr>
          <w:rFonts w:ascii="Times New Roman" w:hAnsi="Times New Roman" w:cs="Times New Roman"/>
          <w:sz w:val="26"/>
          <w:szCs w:val="26"/>
        </w:rPr>
        <w:t xml:space="preserve">областного </w:t>
      </w:r>
      <w:r w:rsidR="00E549B3" w:rsidRPr="00000C63">
        <w:rPr>
          <w:rFonts w:ascii="Times New Roman" w:hAnsi="Times New Roman" w:cs="Times New Roman"/>
          <w:sz w:val="26"/>
          <w:szCs w:val="26"/>
        </w:rPr>
        <w:t>бюджета. В связи с этим наибольший удельный вес (</w:t>
      </w:r>
      <w:r w:rsidR="00E01A26" w:rsidRPr="00000C63">
        <w:rPr>
          <w:rFonts w:ascii="Times New Roman" w:hAnsi="Times New Roman" w:cs="Times New Roman"/>
          <w:sz w:val="26"/>
          <w:szCs w:val="26"/>
        </w:rPr>
        <w:t>68,6</w:t>
      </w:r>
      <w:r w:rsidR="00E549B3" w:rsidRPr="00000C63">
        <w:rPr>
          <w:rFonts w:ascii="Times New Roman" w:hAnsi="Times New Roman" w:cs="Times New Roman"/>
          <w:sz w:val="26"/>
          <w:szCs w:val="26"/>
        </w:rPr>
        <w:t xml:space="preserve">% в доходной части бюджета) занимают безвозмездные поступления. </w:t>
      </w:r>
      <w:r w:rsidRPr="00000C63">
        <w:rPr>
          <w:rFonts w:ascii="Times New Roman" w:hAnsi="Times New Roman" w:cs="Times New Roman"/>
          <w:sz w:val="26"/>
          <w:szCs w:val="26"/>
        </w:rPr>
        <w:t>Их о</w:t>
      </w:r>
      <w:r w:rsidR="00E549B3" w:rsidRPr="00000C63">
        <w:rPr>
          <w:rFonts w:ascii="Times New Roman" w:hAnsi="Times New Roman" w:cs="Times New Roman"/>
          <w:sz w:val="26"/>
          <w:szCs w:val="26"/>
        </w:rPr>
        <w:t>бъем в 20</w:t>
      </w:r>
      <w:r w:rsidRPr="00000C63">
        <w:rPr>
          <w:rFonts w:ascii="Times New Roman" w:hAnsi="Times New Roman" w:cs="Times New Roman"/>
          <w:sz w:val="26"/>
          <w:szCs w:val="26"/>
        </w:rPr>
        <w:t>2</w:t>
      </w:r>
      <w:r w:rsidR="00E01A26" w:rsidRPr="00000C63">
        <w:rPr>
          <w:rFonts w:ascii="Times New Roman" w:hAnsi="Times New Roman" w:cs="Times New Roman"/>
          <w:sz w:val="26"/>
          <w:szCs w:val="26"/>
        </w:rPr>
        <w:t>2</w:t>
      </w:r>
      <w:r w:rsidR="00E549B3" w:rsidRPr="00000C63">
        <w:rPr>
          <w:rFonts w:ascii="Times New Roman" w:hAnsi="Times New Roman" w:cs="Times New Roman"/>
          <w:sz w:val="26"/>
          <w:szCs w:val="26"/>
        </w:rPr>
        <w:t xml:space="preserve"> году составил </w:t>
      </w:r>
      <w:r w:rsidR="00E01A26" w:rsidRPr="00000C63">
        <w:rPr>
          <w:rFonts w:ascii="Times New Roman" w:hAnsi="Times New Roman" w:cs="Times New Roman"/>
          <w:sz w:val="26"/>
          <w:szCs w:val="26"/>
        </w:rPr>
        <w:t>286,1</w:t>
      </w:r>
      <w:r w:rsidR="007E7A64" w:rsidRPr="00000C63">
        <w:rPr>
          <w:rFonts w:ascii="Times New Roman" w:hAnsi="Times New Roman" w:cs="Times New Roman"/>
          <w:sz w:val="26"/>
          <w:szCs w:val="26"/>
        </w:rPr>
        <w:t xml:space="preserve"> млн</w:t>
      </w:r>
      <w:r w:rsidR="00E549B3" w:rsidRPr="00000C63">
        <w:rPr>
          <w:rFonts w:ascii="Times New Roman" w:hAnsi="Times New Roman" w:cs="Times New Roman"/>
          <w:sz w:val="26"/>
          <w:szCs w:val="26"/>
        </w:rPr>
        <w:t>. рублей</w:t>
      </w:r>
      <w:r w:rsidR="007E7A64" w:rsidRPr="00000C63">
        <w:rPr>
          <w:rFonts w:ascii="Times New Roman" w:hAnsi="Times New Roman" w:cs="Times New Roman"/>
          <w:sz w:val="26"/>
          <w:szCs w:val="26"/>
        </w:rPr>
        <w:t xml:space="preserve">, </w:t>
      </w:r>
      <w:r w:rsidR="00E01A26" w:rsidRPr="00000C63">
        <w:rPr>
          <w:rFonts w:ascii="Times New Roman" w:hAnsi="Times New Roman" w:cs="Times New Roman"/>
          <w:sz w:val="26"/>
          <w:szCs w:val="26"/>
        </w:rPr>
        <w:t>которые были направл</w:t>
      </w:r>
      <w:r w:rsidR="00E01A26" w:rsidRPr="00000C63">
        <w:rPr>
          <w:rFonts w:ascii="Times New Roman" w:hAnsi="Times New Roman" w:cs="Times New Roman"/>
          <w:sz w:val="26"/>
          <w:szCs w:val="26"/>
        </w:rPr>
        <w:t>е</w:t>
      </w:r>
      <w:r w:rsidR="00E01A26" w:rsidRPr="00000C63">
        <w:rPr>
          <w:rFonts w:ascii="Times New Roman" w:hAnsi="Times New Roman" w:cs="Times New Roman"/>
          <w:sz w:val="26"/>
          <w:szCs w:val="26"/>
        </w:rPr>
        <w:lastRenderedPageBreak/>
        <w:t>ны на решение вопросов местного значения и части переданных государ</w:t>
      </w:r>
      <w:r w:rsidR="000B180C" w:rsidRPr="00000C63">
        <w:rPr>
          <w:rFonts w:ascii="Times New Roman" w:hAnsi="Times New Roman" w:cs="Times New Roman"/>
          <w:sz w:val="26"/>
          <w:szCs w:val="26"/>
        </w:rPr>
        <w:t>с</w:t>
      </w:r>
      <w:r w:rsidR="00E01A26" w:rsidRPr="00000C63">
        <w:rPr>
          <w:rFonts w:ascii="Times New Roman" w:hAnsi="Times New Roman" w:cs="Times New Roman"/>
          <w:sz w:val="26"/>
          <w:szCs w:val="26"/>
        </w:rPr>
        <w:t>т</w:t>
      </w:r>
      <w:r w:rsidR="000B180C" w:rsidRPr="00000C63">
        <w:rPr>
          <w:rFonts w:ascii="Times New Roman" w:hAnsi="Times New Roman" w:cs="Times New Roman"/>
          <w:sz w:val="26"/>
          <w:szCs w:val="26"/>
        </w:rPr>
        <w:t>в</w:t>
      </w:r>
      <w:r w:rsidR="00E01A26" w:rsidRPr="00000C63">
        <w:rPr>
          <w:rFonts w:ascii="Times New Roman" w:hAnsi="Times New Roman" w:cs="Times New Roman"/>
          <w:sz w:val="26"/>
          <w:szCs w:val="26"/>
        </w:rPr>
        <w:t>енных по</w:t>
      </w:r>
      <w:r w:rsidR="00E01A26" w:rsidRPr="00000C63">
        <w:rPr>
          <w:rFonts w:ascii="Times New Roman" w:hAnsi="Times New Roman" w:cs="Times New Roman"/>
          <w:sz w:val="26"/>
          <w:szCs w:val="26"/>
        </w:rPr>
        <w:t>л</w:t>
      </w:r>
      <w:r w:rsidR="00E01A26" w:rsidRPr="00000C63">
        <w:rPr>
          <w:rFonts w:ascii="Times New Roman" w:hAnsi="Times New Roman" w:cs="Times New Roman"/>
          <w:sz w:val="26"/>
          <w:szCs w:val="26"/>
        </w:rPr>
        <w:t>номочий субъекта.</w:t>
      </w:r>
    </w:p>
    <w:p w:rsidR="00E95A0E" w:rsidRPr="00000C63" w:rsidRDefault="00E95A0E" w:rsidP="00000C63">
      <w:pPr>
        <w:tabs>
          <w:tab w:val="left" w:pos="1155"/>
        </w:tabs>
        <w:spacing w:after="0" w:line="240" w:lineRule="auto"/>
        <w:ind w:firstLine="709"/>
        <w:jc w:val="both"/>
        <w:rPr>
          <w:rFonts w:ascii="Times New Roman" w:hAnsi="Times New Roman" w:cs="Times New Roman"/>
          <w:sz w:val="26"/>
          <w:szCs w:val="26"/>
        </w:rPr>
      </w:pPr>
      <w:r w:rsidRPr="00000C63">
        <w:rPr>
          <w:rFonts w:ascii="Times New Roman" w:hAnsi="Times New Roman" w:cs="Times New Roman"/>
          <w:sz w:val="26"/>
          <w:szCs w:val="26"/>
        </w:rPr>
        <w:t>Исполнение бюджета по доходам позволило в полном объёме выплатить зарабо</w:t>
      </w:r>
      <w:r w:rsidRPr="00000C63">
        <w:rPr>
          <w:rFonts w:ascii="Times New Roman" w:hAnsi="Times New Roman" w:cs="Times New Roman"/>
          <w:sz w:val="26"/>
          <w:szCs w:val="26"/>
        </w:rPr>
        <w:t>т</w:t>
      </w:r>
      <w:r w:rsidRPr="00000C63">
        <w:rPr>
          <w:rFonts w:ascii="Times New Roman" w:hAnsi="Times New Roman" w:cs="Times New Roman"/>
          <w:sz w:val="26"/>
          <w:szCs w:val="26"/>
        </w:rPr>
        <w:t>ную плату работникам бюджетной сферы, осуществить коммунальные платежи учре</w:t>
      </w:r>
      <w:r w:rsidRPr="00000C63">
        <w:rPr>
          <w:rFonts w:ascii="Times New Roman" w:hAnsi="Times New Roman" w:cs="Times New Roman"/>
          <w:sz w:val="26"/>
          <w:szCs w:val="26"/>
        </w:rPr>
        <w:t>ж</w:t>
      </w:r>
      <w:r w:rsidRPr="00000C63">
        <w:rPr>
          <w:rFonts w:ascii="Times New Roman" w:hAnsi="Times New Roman" w:cs="Times New Roman"/>
          <w:sz w:val="26"/>
          <w:szCs w:val="26"/>
        </w:rPr>
        <w:t>дений бюджетной сферы и другие расходы, предусмотренные бюджет</w:t>
      </w:r>
      <w:r w:rsidR="00CA543E" w:rsidRPr="00000C63">
        <w:rPr>
          <w:rFonts w:ascii="Times New Roman" w:hAnsi="Times New Roman" w:cs="Times New Roman"/>
          <w:sz w:val="26"/>
          <w:szCs w:val="26"/>
        </w:rPr>
        <w:t>ами</w:t>
      </w:r>
      <w:r w:rsidRPr="00000C63">
        <w:rPr>
          <w:rFonts w:ascii="Times New Roman" w:hAnsi="Times New Roman" w:cs="Times New Roman"/>
          <w:sz w:val="26"/>
          <w:szCs w:val="26"/>
        </w:rPr>
        <w:t xml:space="preserve">. </w:t>
      </w:r>
    </w:p>
    <w:p w:rsidR="00E95A0E" w:rsidRPr="00000C63" w:rsidRDefault="00E95A0E" w:rsidP="00000C63">
      <w:pPr>
        <w:tabs>
          <w:tab w:val="left" w:pos="1155"/>
        </w:tabs>
        <w:spacing w:after="0" w:line="240" w:lineRule="auto"/>
        <w:ind w:firstLine="709"/>
        <w:jc w:val="both"/>
        <w:rPr>
          <w:rFonts w:ascii="Times New Roman" w:hAnsi="Times New Roman" w:cs="Times New Roman"/>
          <w:sz w:val="26"/>
          <w:szCs w:val="26"/>
        </w:rPr>
      </w:pPr>
      <w:r w:rsidRPr="00000C63">
        <w:rPr>
          <w:rFonts w:ascii="Times New Roman" w:hAnsi="Times New Roman" w:cs="Times New Roman"/>
          <w:sz w:val="26"/>
          <w:szCs w:val="26"/>
        </w:rPr>
        <w:t>По расходам исполнен</w:t>
      </w:r>
      <w:r w:rsidR="00432AD1" w:rsidRPr="00000C63">
        <w:rPr>
          <w:rFonts w:ascii="Times New Roman" w:hAnsi="Times New Roman" w:cs="Times New Roman"/>
          <w:sz w:val="26"/>
          <w:szCs w:val="26"/>
        </w:rPr>
        <w:t>ие консолидированного бюджета составило 9</w:t>
      </w:r>
      <w:r w:rsidR="000B180C" w:rsidRPr="00000C63">
        <w:rPr>
          <w:rFonts w:ascii="Times New Roman" w:hAnsi="Times New Roman" w:cs="Times New Roman"/>
          <w:sz w:val="26"/>
          <w:szCs w:val="26"/>
        </w:rPr>
        <w:t>7,8</w:t>
      </w:r>
      <w:r w:rsidR="00432AD1" w:rsidRPr="00000C63">
        <w:rPr>
          <w:rFonts w:ascii="Times New Roman" w:hAnsi="Times New Roman" w:cs="Times New Roman"/>
          <w:sz w:val="26"/>
          <w:szCs w:val="26"/>
        </w:rPr>
        <w:t xml:space="preserve"> процента – из плана 4</w:t>
      </w:r>
      <w:r w:rsidR="000B180C" w:rsidRPr="00000C63">
        <w:rPr>
          <w:rFonts w:ascii="Times New Roman" w:hAnsi="Times New Roman" w:cs="Times New Roman"/>
          <w:sz w:val="26"/>
          <w:szCs w:val="26"/>
        </w:rPr>
        <w:t>13,4</w:t>
      </w:r>
      <w:r w:rsidR="00432AD1" w:rsidRPr="00000C63">
        <w:rPr>
          <w:rFonts w:ascii="Times New Roman" w:hAnsi="Times New Roman" w:cs="Times New Roman"/>
          <w:sz w:val="26"/>
          <w:szCs w:val="26"/>
        </w:rPr>
        <w:t xml:space="preserve"> млн. рублей направлено 4</w:t>
      </w:r>
      <w:r w:rsidR="000B180C" w:rsidRPr="00000C63">
        <w:rPr>
          <w:rFonts w:ascii="Times New Roman" w:hAnsi="Times New Roman" w:cs="Times New Roman"/>
          <w:sz w:val="26"/>
          <w:szCs w:val="26"/>
        </w:rPr>
        <w:t>04,3</w:t>
      </w:r>
      <w:r w:rsidR="00432AD1" w:rsidRPr="00000C63">
        <w:rPr>
          <w:rFonts w:ascii="Times New Roman" w:hAnsi="Times New Roman" w:cs="Times New Roman"/>
          <w:sz w:val="26"/>
          <w:szCs w:val="26"/>
        </w:rPr>
        <w:t xml:space="preserve"> млн. рублей</w:t>
      </w:r>
      <w:r w:rsidRPr="00000C63">
        <w:rPr>
          <w:rFonts w:ascii="Times New Roman" w:hAnsi="Times New Roman" w:cs="Times New Roman"/>
          <w:sz w:val="26"/>
          <w:szCs w:val="26"/>
        </w:rPr>
        <w:t xml:space="preserve">. </w:t>
      </w:r>
    </w:p>
    <w:p w:rsidR="004F6FE5" w:rsidRPr="00000C63" w:rsidRDefault="00A97E3A" w:rsidP="00000C63">
      <w:pPr>
        <w:tabs>
          <w:tab w:val="left" w:pos="1155"/>
        </w:tabs>
        <w:spacing w:after="0" w:line="240" w:lineRule="auto"/>
        <w:ind w:firstLine="709"/>
        <w:jc w:val="right"/>
        <w:rPr>
          <w:rFonts w:ascii="Times New Roman" w:hAnsi="Times New Roman" w:cs="Times New Roman"/>
          <w:sz w:val="26"/>
          <w:szCs w:val="26"/>
        </w:rPr>
      </w:pPr>
      <w:r w:rsidRPr="00000C63">
        <w:rPr>
          <w:rFonts w:ascii="Times New Roman" w:hAnsi="Times New Roman" w:cs="Times New Roman"/>
          <w:sz w:val="26"/>
          <w:szCs w:val="26"/>
        </w:rPr>
        <w:t>(млн. руб.)</w:t>
      </w:r>
    </w:p>
    <w:tbl>
      <w:tblPr>
        <w:tblW w:w="11043" w:type="dxa"/>
        <w:tblInd w:w="92" w:type="dxa"/>
        <w:tblLayout w:type="fixed"/>
        <w:tblLook w:val="0000"/>
      </w:tblPr>
      <w:tblGrid>
        <w:gridCol w:w="3844"/>
        <w:gridCol w:w="1417"/>
        <w:gridCol w:w="1620"/>
        <w:gridCol w:w="1073"/>
        <w:gridCol w:w="1260"/>
        <w:gridCol w:w="1829"/>
      </w:tblGrid>
      <w:tr w:rsidR="004F6FE5" w:rsidRPr="00000C63" w:rsidTr="00E44656">
        <w:trPr>
          <w:trHeight w:val="912"/>
        </w:trPr>
        <w:tc>
          <w:tcPr>
            <w:tcW w:w="3844" w:type="dxa"/>
            <w:tcBorders>
              <w:top w:val="single" w:sz="4" w:space="0" w:color="auto"/>
              <w:left w:val="single" w:sz="4" w:space="0" w:color="auto"/>
              <w:bottom w:val="single" w:sz="4" w:space="0" w:color="auto"/>
              <w:right w:val="single" w:sz="4" w:space="0" w:color="auto"/>
            </w:tcBorders>
            <w:vAlign w:val="center"/>
          </w:tcPr>
          <w:p w:rsidR="004F6FE5" w:rsidRPr="00000C63" w:rsidRDefault="004F6FE5" w:rsidP="00000C63">
            <w:pPr>
              <w:spacing w:after="0" w:line="240" w:lineRule="auto"/>
              <w:jc w:val="center"/>
              <w:rPr>
                <w:rFonts w:ascii="Times New Roman" w:hAnsi="Times New Roman" w:cs="Times New Roman"/>
                <w:b/>
                <w:bCs/>
                <w:color w:val="000000"/>
                <w:sz w:val="26"/>
                <w:szCs w:val="26"/>
                <w:lang w:bidi="hi-IN"/>
              </w:rPr>
            </w:pPr>
            <w:r w:rsidRPr="00000C63">
              <w:rPr>
                <w:rFonts w:ascii="Times New Roman" w:hAnsi="Times New Roman" w:cs="Times New Roman"/>
                <w:b/>
                <w:bCs/>
                <w:color w:val="000000"/>
                <w:sz w:val="26"/>
                <w:szCs w:val="26"/>
                <w:lang w:bidi="hi-IN"/>
              </w:rPr>
              <w:t>Наименование показателя</w:t>
            </w:r>
          </w:p>
        </w:tc>
        <w:tc>
          <w:tcPr>
            <w:tcW w:w="1417" w:type="dxa"/>
            <w:tcBorders>
              <w:top w:val="single" w:sz="4" w:space="0" w:color="auto"/>
              <w:left w:val="nil"/>
              <w:bottom w:val="single" w:sz="4" w:space="0" w:color="auto"/>
              <w:right w:val="single" w:sz="4" w:space="0" w:color="auto"/>
            </w:tcBorders>
            <w:vAlign w:val="center"/>
          </w:tcPr>
          <w:p w:rsidR="00A97E3A" w:rsidRPr="00000C63" w:rsidRDefault="00A97E3A" w:rsidP="00000C63">
            <w:pPr>
              <w:spacing w:after="0" w:line="240" w:lineRule="auto"/>
              <w:jc w:val="center"/>
              <w:rPr>
                <w:rFonts w:ascii="Times New Roman" w:hAnsi="Times New Roman" w:cs="Times New Roman"/>
                <w:b/>
                <w:bCs/>
                <w:color w:val="000000"/>
                <w:sz w:val="26"/>
                <w:szCs w:val="26"/>
                <w:lang w:bidi="hi-IN"/>
              </w:rPr>
            </w:pPr>
            <w:r w:rsidRPr="00000C63">
              <w:rPr>
                <w:rFonts w:ascii="Times New Roman" w:hAnsi="Times New Roman" w:cs="Times New Roman"/>
                <w:b/>
                <w:bCs/>
                <w:color w:val="000000"/>
                <w:sz w:val="26"/>
                <w:szCs w:val="26"/>
                <w:lang w:bidi="hi-IN"/>
              </w:rPr>
              <w:t xml:space="preserve">План </w:t>
            </w:r>
          </w:p>
          <w:p w:rsidR="004F6FE5" w:rsidRPr="00000C63" w:rsidRDefault="004F6FE5" w:rsidP="00000C63">
            <w:pPr>
              <w:spacing w:after="0" w:line="240" w:lineRule="auto"/>
              <w:jc w:val="center"/>
              <w:rPr>
                <w:rFonts w:ascii="Times New Roman" w:hAnsi="Times New Roman" w:cs="Times New Roman"/>
                <w:b/>
                <w:bCs/>
                <w:color w:val="000000"/>
                <w:sz w:val="26"/>
                <w:szCs w:val="26"/>
                <w:lang w:bidi="hi-IN"/>
              </w:rPr>
            </w:pPr>
            <w:r w:rsidRPr="00000C63">
              <w:rPr>
                <w:rFonts w:ascii="Times New Roman" w:hAnsi="Times New Roman" w:cs="Times New Roman"/>
                <w:b/>
                <w:bCs/>
                <w:color w:val="000000"/>
                <w:sz w:val="26"/>
                <w:szCs w:val="26"/>
                <w:lang w:bidi="hi-IN"/>
              </w:rPr>
              <w:t xml:space="preserve"> 202</w:t>
            </w:r>
            <w:r w:rsidR="000B180C" w:rsidRPr="00000C63">
              <w:rPr>
                <w:rFonts w:ascii="Times New Roman" w:hAnsi="Times New Roman" w:cs="Times New Roman"/>
                <w:b/>
                <w:bCs/>
                <w:color w:val="000000"/>
                <w:sz w:val="26"/>
                <w:szCs w:val="26"/>
                <w:lang w:bidi="hi-IN"/>
              </w:rPr>
              <w:t>2</w:t>
            </w:r>
            <w:r w:rsidRPr="00000C63">
              <w:rPr>
                <w:rFonts w:ascii="Times New Roman" w:hAnsi="Times New Roman" w:cs="Times New Roman"/>
                <w:b/>
                <w:bCs/>
                <w:color w:val="000000"/>
                <w:sz w:val="26"/>
                <w:szCs w:val="26"/>
                <w:lang w:bidi="hi-IN"/>
              </w:rPr>
              <w:t xml:space="preserve">  </w:t>
            </w:r>
          </w:p>
        </w:tc>
        <w:tc>
          <w:tcPr>
            <w:tcW w:w="1620" w:type="dxa"/>
            <w:tcBorders>
              <w:top w:val="single" w:sz="4" w:space="0" w:color="auto"/>
              <w:left w:val="nil"/>
              <w:bottom w:val="single" w:sz="4" w:space="0" w:color="auto"/>
              <w:right w:val="single" w:sz="4" w:space="0" w:color="auto"/>
            </w:tcBorders>
            <w:vAlign w:val="center"/>
          </w:tcPr>
          <w:p w:rsidR="00A97E3A" w:rsidRPr="00000C63" w:rsidRDefault="00A97E3A" w:rsidP="00000C63">
            <w:pPr>
              <w:spacing w:after="0" w:line="240" w:lineRule="auto"/>
              <w:jc w:val="center"/>
              <w:rPr>
                <w:rFonts w:ascii="Times New Roman" w:hAnsi="Times New Roman" w:cs="Times New Roman"/>
                <w:b/>
                <w:bCs/>
                <w:color w:val="000000"/>
                <w:sz w:val="26"/>
                <w:szCs w:val="26"/>
                <w:lang w:bidi="hi-IN"/>
              </w:rPr>
            </w:pPr>
            <w:r w:rsidRPr="00000C63">
              <w:rPr>
                <w:rFonts w:ascii="Times New Roman" w:hAnsi="Times New Roman" w:cs="Times New Roman"/>
                <w:b/>
                <w:bCs/>
                <w:color w:val="000000"/>
                <w:sz w:val="26"/>
                <w:szCs w:val="26"/>
                <w:lang w:bidi="hi-IN"/>
              </w:rPr>
              <w:t xml:space="preserve">Факт </w:t>
            </w:r>
          </w:p>
          <w:p w:rsidR="004F6FE5" w:rsidRPr="00000C63" w:rsidRDefault="004F6FE5" w:rsidP="00000C63">
            <w:pPr>
              <w:spacing w:after="0" w:line="240" w:lineRule="auto"/>
              <w:jc w:val="center"/>
              <w:rPr>
                <w:rFonts w:ascii="Times New Roman" w:hAnsi="Times New Roman" w:cs="Times New Roman"/>
                <w:b/>
                <w:bCs/>
                <w:color w:val="000000"/>
                <w:sz w:val="26"/>
                <w:szCs w:val="26"/>
                <w:lang w:bidi="hi-IN"/>
              </w:rPr>
            </w:pPr>
            <w:r w:rsidRPr="00000C63">
              <w:rPr>
                <w:rFonts w:ascii="Times New Roman" w:hAnsi="Times New Roman" w:cs="Times New Roman"/>
                <w:b/>
                <w:bCs/>
                <w:color w:val="000000"/>
                <w:sz w:val="26"/>
                <w:szCs w:val="26"/>
                <w:lang w:bidi="hi-IN"/>
              </w:rPr>
              <w:t xml:space="preserve"> за 202</w:t>
            </w:r>
            <w:r w:rsidR="000B180C" w:rsidRPr="00000C63">
              <w:rPr>
                <w:rFonts w:ascii="Times New Roman" w:hAnsi="Times New Roman" w:cs="Times New Roman"/>
                <w:b/>
                <w:bCs/>
                <w:color w:val="000000"/>
                <w:sz w:val="26"/>
                <w:szCs w:val="26"/>
                <w:lang w:bidi="hi-IN"/>
              </w:rPr>
              <w:t>2</w:t>
            </w:r>
          </w:p>
        </w:tc>
        <w:tc>
          <w:tcPr>
            <w:tcW w:w="1073" w:type="dxa"/>
            <w:tcBorders>
              <w:top w:val="single" w:sz="4" w:space="0" w:color="auto"/>
              <w:left w:val="nil"/>
              <w:bottom w:val="single" w:sz="4" w:space="0" w:color="auto"/>
              <w:right w:val="single" w:sz="4" w:space="0" w:color="auto"/>
            </w:tcBorders>
            <w:vAlign w:val="center"/>
          </w:tcPr>
          <w:p w:rsidR="004F6FE5" w:rsidRPr="00000C63" w:rsidRDefault="004F6FE5" w:rsidP="00000C63">
            <w:pPr>
              <w:spacing w:after="0" w:line="240" w:lineRule="auto"/>
              <w:jc w:val="center"/>
              <w:rPr>
                <w:rFonts w:ascii="Times New Roman" w:hAnsi="Times New Roman" w:cs="Times New Roman"/>
                <w:b/>
                <w:bCs/>
                <w:color w:val="000000"/>
                <w:sz w:val="26"/>
                <w:szCs w:val="26"/>
                <w:lang w:bidi="hi-IN"/>
              </w:rPr>
            </w:pPr>
            <w:r w:rsidRPr="00000C63">
              <w:rPr>
                <w:rFonts w:ascii="Times New Roman" w:hAnsi="Times New Roman" w:cs="Times New Roman"/>
                <w:b/>
                <w:bCs/>
                <w:color w:val="000000"/>
                <w:sz w:val="26"/>
                <w:szCs w:val="26"/>
                <w:lang w:bidi="hi-IN"/>
              </w:rPr>
              <w:t>% и</w:t>
            </w:r>
            <w:r w:rsidRPr="00000C63">
              <w:rPr>
                <w:rFonts w:ascii="Times New Roman" w:hAnsi="Times New Roman" w:cs="Times New Roman"/>
                <w:b/>
                <w:bCs/>
                <w:color w:val="000000"/>
                <w:sz w:val="26"/>
                <w:szCs w:val="26"/>
                <w:lang w:bidi="hi-IN"/>
              </w:rPr>
              <w:t>с</w:t>
            </w:r>
            <w:r w:rsidRPr="00000C63">
              <w:rPr>
                <w:rFonts w:ascii="Times New Roman" w:hAnsi="Times New Roman" w:cs="Times New Roman"/>
                <w:b/>
                <w:bCs/>
                <w:color w:val="000000"/>
                <w:sz w:val="26"/>
                <w:szCs w:val="26"/>
                <w:lang w:bidi="hi-IN"/>
              </w:rPr>
              <w:t>полн</w:t>
            </w:r>
            <w:r w:rsidRPr="00000C63">
              <w:rPr>
                <w:rFonts w:ascii="Times New Roman" w:hAnsi="Times New Roman" w:cs="Times New Roman"/>
                <w:b/>
                <w:bCs/>
                <w:color w:val="000000"/>
                <w:sz w:val="26"/>
                <w:szCs w:val="26"/>
                <w:lang w:bidi="hi-IN"/>
              </w:rPr>
              <w:t>е</w:t>
            </w:r>
            <w:r w:rsidRPr="00000C63">
              <w:rPr>
                <w:rFonts w:ascii="Times New Roman" w:hAnsi="Times New Roman" w:cs="Times New Roman"/>
                <w:b/>
                <w:bCs/>
                <w:color w:val="000000"/>
                <w:sz w:val="26"/>
                <w:szCs w:val="26"/>
                <w:lang w:bidi="hi-IN"/>
              </w:rPr>
              <w:t>ния</w:t>
            </w:r>
          </w:p>
        </w:tc>
        <w:tc>
          <w:tcPr>
            <w:tcW w:w="1260" w:type="dxa"/>
            <w:tcBorders>
              <w:top w:val="single" w:sz="4" w:space="0" w:color="auto"/>
              <w:left w:val="nil"/>
              <w:bottom w:val="single" w:sz="4" w:space="0" w:color="auto"/>
              <w:right w:val="single" w:sz="4" w:space="0" w:color="auto"/>
            </w:tcBorders>
            <w:vAlign w:val="center"/>
          </w:tcPr>
          <w:p w:rsidR="004F6FE5" w:rsidRPr="00000C63" w:rsidRDefault="004F6FE5" w:rsidP="00000C63">
            <w:pPr>
              <w:spacing w:after="0" w:line="240" w:lineRule="auto"/>
              <w:jc w:val="center"/>
              <w:rPr>
                <w:rFonts w:ascii="Times New Roman" w:hAnsi="Times New Roman" w:cs="Times New Roman"/>
                <w:b/>
                <w:bCs/>
                <w:color w:val="000000"/>
                <w:sz w:val="26"/>
                <w:szCs w:val="26"/>
                <w:lang w:bidi="hi-IN"/>
              </w:rPr>
            </w:pPr>
            <w:r w:rsidRPr="00000C63">
              <w:rPr>
                <w:rFonts w:ascii="Times New Roman" w:hAnsi="Times New Roman" w:cs="Times New Roman"/>
                <w:b/>
                <w:bCs/>
                <w:color w:val="000000"/>
                <w:sz w:val="26"/>
                <w:szCs w:val="26"/>
                <w:lang w:bidi="hi-IN"/>
              </w:rPr>
              <w:t>Удел</w:t>
            </w:r>
            <w:r w:rsidRPr="00000C63">
              <w:rPr>
                <w:rFonts w:ascii="Times New Roman" w:hAnsi="Times New Roman" w:cs="Times New Roman"/>
                <w:b/>
                <w:bCs/>
                <w:color w:val="000000"/>
                <w:sz w:val="26"/>
                <w:szCs w:val="26"/>
                <w:lang w:bidi="hi-IN"/>
              </w:rPr>
              <w:t>ь</w:t>
            </w:r>
            <w:r w:rsidRPr="00000C63">
              <w:rPr>
                <w:rFonts w:ascii="Times New Roman" w:hAnsi="Times New Roman" w:cs="Times New Roman"/>
                <w:b/>
                <w:bCs/>
                <w:color w:val="000000"/>
                <w:sz w:val="26"/>
                <w:szCs w:val="26"/>
                <w:lang w:bidi="hi-IN"/>
              </w:rPr>
              <w:t>ный вес</w:t>
            </w:r>
          </w:p>
        </w:tc>
        <w:tc>
          <w:tcPr>
            <w:tcW w:w="1829" w:type="dxa"/>
            <w:vMerge w:val="restart"/>
            <w:tcBorders>
              <w:top w:val="nil"/>
              <w:left w:val="nil"/>
            </w:tcBorders>
            <w:vAlign w:val="center"/>
          </w:tcPr>
          <w:p w:rsidR="004F6FE5" w:rsidRPr="00000C63" w:rsidRDefault="004F6FE5" w:rsidP="00000C63">
            <w:pPr>
              <w:spacing w:after="0" w:line="240" w:lineRule="auto"/>
              <w:jc w:val="center"/>
              <w:rPr>
                <w:rFonts w:ascii="Times New Roman" w:hAnsi="Times New Roman" w:cs="Times New Roman"/>
                <w:b/>
                <w:bCs/>
                <w:color w:val="000000"/>
                <w:sz w:val="26"/>
                <w:szCs w:val="26"/>
                <w:lang w:bidi="hi-IN"/>
              </w:rPr>
            </w:pPr>
          </w:p>
        </w:tc>
      </w:tr>
      <w:tr w:rsidR="004F6FE5" w:rsidRPr="00000C63" w:rsidTr="00A97E3A">
        <w:trPr>
          <w:trHeight w:val="356"/>
        </w:trPr>
        <w:tc>
          <w:tcPr>
            <w:tcW w:w="3844" w:type="dxa"/>
            <w:tcBorders>
              <w:top w:val="nil"/>
              <w:left w:val="single" w:sz="4" w:space="0" w:color="auto"/>
              <w:bottom w:val="single" w:sz="4" w:space="0" w:color="auto"/>
              <w:right w:val="single" w:sz="4" w:space="0" w:color="auto"/>
            </w:tcBorders>
            <w:vAlign w:val="center"/>
          </w:tcPr>
          <w:p w:rsidR="004F6FE5" w:rsidRPr="00000C63" w:rsidRDefault="004F6FE5" w:rsidP="00000C63">
            <w:pPr>
              <w:spacing w:after="0" w:line="240" w:lineRule="auto"/>
              <w:rPr>
                <w:rFonts w:ascii="Times New Roman" w:hAnsi="Times New Roman" w:cs="Times New Roman"/>
                <w:color w:val="000000"/>
                <w:sz w:val="26"/>
                <w:szCs w:val="26"/>
                <w:lang w:bidi="hi-IN"/>
              </w:rPr>
            </w:pPr>
            <w:r w:rsidRPr="00000C63">
              <w:rPr>
                <w:rFonts w:ascii="Times New Roman" w:hAnsi="Times New Roman" w:cs="Times New Roman"/>
                <w:color w:val="000000"/>
                <w:sz w:val="26"/>
                <w:szCs w:val="26"/>
                <w:lang w:bidi="hi-IN"/>
              </w:rPr>
              <w:t>Общегосударственные расходы</w:t>
            </w:r>
          </w:p>
        </w:tc>
        <w:tc>
          <w:tcPr>
            <w:tcW w:w="1417" w:type="dxa"/>
            <w:tcBorders>
              <w:top w:val="single" w:sz="4" w:space="0" w:color="auto"/>
              <w:left w:val="nil"/>
              <w:bottom w:val="single" w:sz="4" w:space="0" w:color="auto"/>
              <w:right w:val="single" w:sz="4" w:space="0" w:color="auto"/>
            </w:tcBorders>
            <w:vAlign w:val="center"/>
          </w:tcPr>
          <w:p w:rsidR="004F6FE5" w:rsidRPr="00000C63" w:rsidRDefault="00A97E3A" w:rsidP="00000C63">
            <w:pPr>
              <w:pStyle w:val="6"/>
              <w:spacing w:before="0" w:after="0" w:line="240" w:lineRule="auto"/>
              <w:jc w:val="center"/>
              <w:rPr>
                <w:b w:val="0"/>
                <w:bCs w:val="0"/>
                <w:sz w:val="26"/>
                <w:szCs w:val="26"/>
              </w:rPr>
            </w:pPr>
            <w:r w:rsidRPr="00000C63">
              <w:rPr>
                <w:b w:val="0"/>
                <w:bCs w:val="0"/>
                <w:sz w:val="26"/>
                <w:szCs w:val="26"/>
              </w:rPr>
              <w:t>6</w:t>
            </w:r>
            <w:r w:rsidR="000B180C" w:rsidRPr="00000C63">
              <w:rPr>
                <w:b w:val="0"/>
                <w:bCs w:val="0"/>
                <w:sz w:val="26"/>
                <w:szCs w:val="26"/>
              </w:rPr>
              <w:t>2,1</w:t>
            </w:r>
          </w:p>
        </w:tc>
        <w:tc>
          <w:tcPr>
            <w:tcW w:w="1620" w:type="dxa"/>
            <w:tcBorders>
              <w:top w:val="nil"/>
              <w:left w:val="nil"/>
              <w:bottom w:val="single" w:sz="4" w:space="0" w:color="auto"/>
              <w:right w:val="single" w:sz="4" w:space="0" w:color="auto"/>
            </w:tcBorders>
            <w:noWrap/>
            <w:vAlign w:val="center"/>
          </w:tcPr>
          <w:p w:rsidR="004F6FE5" w:rsidRPr="00000C63" w:rsidRDefault="000B180C" w:rsidP="00000C63">
            <w:pPr>
              <w:pStyle w:val="6"/>
              <w:spacing w:before="0" w:after="0" w:line="240" w:lineRule="auto"/>
              <w:jc w:val="center"/>
              <w:rPr>
                <w:b w:val="0"/>
                <w:bCs w:val="0"/>
                <w:sz w:val="26"/>
                <w:szCs w:val="26"/>
              </w:rPr>
            </w:pPr>
            <w:r w:rsidRPr="00000C63">
              <w:rPr>
                <w:b w:val="0"/>
                <w:bCs w:val="0"/>
                <w:sz w:val="26"/>
                <w:szCs w:val="26"/>
              </w:rPr>
              <w:t>61,6</w:t>
            </w:r>
          </w:p>
        </w:tc>
        <w:tc>
          <w:tcPr>
            <w:tcW w:w="1073" w:type="dxa"/>
            <w:tcBorders>
              <w:top w:val="nil"/>
              <w:left w:val="nil"/>
              <w:bottom w:val="single" w:sz="4" w:space="0" w:color="auto"/>
              <w:right w:val="single" w:sz="4" w:space="0" w:color="auto"/>
            </w:tcBorders>
            <w:noWrap/>
            <w:vAlign w:val="center"/>
          </w:tcPr>
          <w:p w:rsidR="004F6FE5" w:rsidRPr="00000C63" w:rsidRDefault="00A97E3A" w:rsidP="00000C63">
            <w:pPr>
              <w:pStyle w:val="6"/>
              <w:spacing w:before="0" w:after="0" w:line="240" w:lineRule="auto"/>
              <w:jc w:val="center"/>
              <w:rPr>
                <w:b w:val="0"/>
                <w:bCs w:val="0"/>
                <w:sz w:val="26"/>
                <w:szCs w:val="26"/>
              </w:rPr>
            </w:pPr>
            <w:r w:rsidRPr="00000C63">
              <w:rPr>
                <w:b w:val="0"/>
                <w:bCs w:val="0"/>
                <w:sz w:val="26"/>
                <w:szCs w:val="26"/>
              </w:rPr>
              <w:t>9</w:t>
            </w:r>
            <w:r w:rsidR="000B180C" w:rsidRPr="00000C63">
              <w:rPr>
                <w:b w:val="0"/>
                <w:bCs w:val="0"/>
                <w:sz w:val="26"/>
                <w:szCs w:val="26"/>
              </w:rPr>
              <w:t>9</w:t>
            </w:r>
            <w:r w:rsidRPr="00000C63">
              <w:rPr>
                <w:b w:val="0"/>
                <w:bCs w:val="0"/>
                <w:sz w:val="26"/>
                <w:szCs w:val="26"/>
              </w:rPr>
              <w:t>,2</w:t>
            </w:r>
          </w:p>
        </w:tc>
        <w:tc>
          <w:tcPr>
            <w:tcW w:w="1260" w:type="dxa"/>
            <w:tcBorders>
              <w:top w:val="nil"/>
              <w:left w:val="nil"/>
              <w:bottom w:val="single" w:sz="4" w:space="0" w:color="auto"/>
              <w:right w:val="single" w:sz="4" w:space="0" w:color="auto"/>
            </w:tcBorders>
            <w:noWrap/>
            <w:vAlign w:val="center"/>
          </w:tcPr>
          <w:p w:rsidR="004F6FE5" w:rsidRPr="00000C63" w:rsidRDefault="00E44656" w:rsidP="00000C63">
            <w:pPr>
              <w:pStyle w:val="6"/>
              <w:spacing w:before="0" w:after="0" w:line="240" w:lineRule="auto"/>
              <w:jc w:val="center"/>
              <w:rPr>
                <w:b w:val="0"/>
                <w:bCs w:val="0"/>
                <w:sz w:val="26"/>
                <w:szCs w:val="26"/>
              </w:rPr>
            </w:pPr>
            <w:r w:rsidRPr="00000C63">
              <w:rPr>
                <w:b w:val="0"/>
                <w:bCs w:val="0"/>
                <w:sz w:val="26"/>
                <w:szCs w:val="26"/>
              </w:rPr>
              <w:t>1</w:t>
            </w:r>
            <w:r w:rsidR="000B180C" w:rsidRPr="00000C63">
              <w:rPr>
                <w:b w:val="0"/>
                <w:bCs w:val="0"/>
                <w:sz w:val="26"/>
                <w:szCs w:val="26"/>
              </w:rPr>
              <w:t>5,2</w:t>
            </w:r>
          </w:p>
        </w:tc>
        <w:tc>
          <w:tcPr>
            <w:tcW w:w="1829" w:type="dxa"/>
            <w:vMerge/>
            <w:tcBorders>
              <w:left w:val="nil"/>
            </w:tcBorders>
            <w:noWrap/>
            <w:vAlign w:val="center"/>
          </w:tcPr>
          <w:p w:rsidR="004F6FE5" w:rsidRPr="00000C63" w:rsidRDefault="004F6FE5" w:rsidP="00000C63">
            <w:pPr>
              <w:pStyle w:val="6"/>
              <w:spacing w:before="0" w:after="0" w:line="240" w:lineRule="auto"/>
              <w:jc w:val="center"/>
              <w:rPr>
                <w:b w:val="0"/>
                <w:bCs w:val="0"/>
                <w:sz w:val="26"/>
                <w:szCs w:val="26"/>
              </w:rPr>
            </w:pPr>
          </w:p>
        </w:tc>
      </w:tr>
      <w:tr w:rsidR="00A97E3A" w:rsidRPr="00000C63" w:rsidTr="00A97E3A">
        <w:trPr>
          <w:trHeight w:val="403"/>
        </w:trPr>
        <w:tc>
          <w:tcPr>
            <w:tcW w:w="3844" w:type="dxa"/>
            <w:tcBorders>
              <w:top w:val="nil"/>
              <w:left w:val="single" w:sz="4" w:space="0" w:color="auto"/>
              <w:bottom w:val="single" w:sz="4" w:space="0" w:color="auto"/>
              <w:right w:val="single" w:sz="4" w:space="0" w:color="auto"/>
            </w:tcBorders>
            <w:vAlign w:val="center"/>
          </w:tcPr>
          <w:p w:rsidR="00A97E3A" w:rsidRPr="00000C63" w:rsidRDefault="00A97E3A" w:rsidP="00000C63">
            <w:pPr>
              <w:spacing w:after="0" w:line="240" w:lineRule="auto"/>
              <w:rPr>
                <w:rFonts w:ascii="Times New Roman" w:hAnsi="Times New Roman" w:cs="Times New Roman"/>
                <w:color w:val="000000"/>
                <w:sz w:val="26"/>
                <w:szCs w:val="26"/>
                <w:lang w:bidi="hi-IN"/>
              </w:rPr>
            </w:pPr>
            <w:r w:rsidRPr="00000C63">
              <w:rPr>
                <w:rFonts w:ascii="Times New Roman" w:hAnsi="Times New Roman" w:cs="Times New Roman"/>
                <w:color w:val="000000"/>
                <w:sz w:val="26"/>
                <w:szCs w:val="26"/>
                <w:lang w:bidi="hi-IN"/>
              </w:rPr>
              <w:t>Национальная оборона</w:t>
            </w:r>
          </w:p>
        </w:tc>
        <w:tc>
          <w:tcPr>
            <w:tcW w:w="1417" w:type="dxa"/>
            <w:tcBorders>
              <w:top w:val="single" w:sz="4" w:space="0" w:color="auto"/>
              <w:left w:val="nil"/>
              <w:bottom w:val="single" w:sz="4" w:space="0" w:color="auto"/>
              <w:right w:val="single" w:sz="4" w:space="0" w:color="auto"/>
            </w:tcBorders>
            <w:vAlign w:val="center"/>
          </w:tcPr>
          <w:p w:rsidR="00A97E3A" w:rsidRPr="00000C63" w:rsidRDefault="00A97E3A" w:rsidP="00000C63">
            <w:pPr>
              <w:pStyle w:val="6"/>
              <w:spacing w:before="0" w:after="0" w:line="240" w:lineRule="auto"/>
              <w:jc w:val="center"/>
              <w:rPr>
                <w:b w:val="0"/>
                <w:bCs w:val="0"/>
                <w:sz w:val="26"/>
                <w:szCs w:val="26"/>
              </w:rPr>
            </w:pPr>
            <w:r w:rsidRPr="00000C63">
              <w:rPr>
                <w:b w:val="0"/>
                <w:bCs w:val="0"/>
                <w:sz w:val="26"/>
                <w:szCs w:val="26"/>
              </w:rPr>
              <w:t>0,6</w:t>
            </w:r>
          </w:p>
        </w:tc>
        <w:tc>
          <w:tcPr>
            <w:tcW w:w="1620" w:type="dxa"/>
            <w:tcBorders>
              <w:top w:val="nil"/>
              <w:left w:val="nil"/>
              <w:bottom w:val="single" w:sz="4" w:space="0" w:color="auto"/>
              <w:right w:val="single" w:sz="4" w:space="0" w:color="auto"/>
            </w:tcBorders>
            <w:noWrap/>
            <w:vAlign w:val="center"/>
          </w:tcPr>
          <w:p w:rsidR="00A97E3A" w:rsidRPr="00000C63" w:rsidRDefault="00A97E3A" w:rsidP="00000C63">
            <w:pPr>
              <w:pStyle w:val="6"/>
              <w:spacing w:before="0" w:after="0" w:line="240" w:lineRule="auto"/>
              <w:jc w:val="center"/>
              <w:rPr>
                <w:b w:val="0"/>
                <w:bCs w:val="0"/>
                <w:sz w:val="26"/>
                <w:szCs w:val="26"/>
              </w:rPr>
            </w:pPr>
            <w:r w:rsidRPr="00000C63">
              <w:rPr>
                <w:b w:val="0"/>
                <w:bCs w:val="0"/>
                <w:sz w:val="26"/>
                <w:szCs w:val="26"/>
              </w:rPr>
              <w:t>0,6</w:t>
            </w:r>
          </w:p>
        </w:tc>
        <w:tc>
          <w:tcPr>
            <w:tcW w:w="1073" w:type="dxa"/>
            <w:tcBorders>
              <w:top w:val="nil"/>
              <w:left w:val="nil"/>
              <w:bottom w:val="single" w:sz="4" w:space="0" w:color="auto"/>
              <w:right w:val="single" w:sz="4" w:space="0" w:color="auto"/>
            </w:tcBorders>
            <w:noWrap/>
            <w:vAlign w:val="center"/>
          </w:tcPr>
          <w:p w:rsidR="00A97E3A" w:rsidRPr="00000C63" w:rsidRDefault="00A97E3A" w:rsidP="00000C63">
            <w:pPr>
              <w:pStyle w:val="6"/>
              <w:spacing w:before="0" w:after="0" w:line="240" w:lineRule="auto"/>
              <w:jc w:val="center"/>
              <w:rPr>
                <w:b w:val="0"/>
                <w:bCs w:val="0"/>
                <w:sz w:val="26"/>
                <w:szCs w:val="26"/>
              </w:rPr>
            </w:pPr>
            <w:r w:rsidRPr="00000C63">
              <w:rPr>
                <w:b w:val="0"/>
                <w:bCs w:val="0"/>
                <w:sz w:val="26"/>
                <w:szCs w:val="26"/>
              </w:rPr>
              <w:t>100,0</w:t>
            </w:r>
          </w:p>
        </w:tc>
        <w:tc>
          <w:tcPr>
            <w:tcW w:w="1260" w:type="dxa"/>
            <w:tcBorders>
              <w:top w:val="nil"/>
              <w:left w:val="nil"/>
              <w:bottom w:val="single" w:sz="4" w:space="0" w:color="auto"/>
              <w:right w:val="single" w:sz="4" w:space="0" w:color="auto"/>
            </w:tcBorders>
            <w:noWrap/>
            <w:vAlign w:val="center"/>
          </w:tcPr>
          <w:p w:rsidR="00A97E3A" w:rsidRPr="00000C63" w:rsidRDefault="00E44656" w:rsidP="00000C63">
            <w:pPr>
              <w:pStyle w:val="6"/>
              <w:spacing w:before="0" w:after="0" w:line="240" w:lineRule="auto"/>
              <w:jc w:val="center"/>
              <w:rPr>
                <w:b w:val="0"/>
                <w:bCs w:val="0"/>
                <w:sz w:val="26"/>
                <w:szCs w:val="26"/>
              </w:rPr>
            </w:pPr>
            <w:r w:rsidRPr="00000C63">
              <w:rPr>
                <w:b w:val="0"/>
                <w:bCs w:val="0"/>
                <w:sz w:val="26"/>
                <w:szCs w:val="26"/>
              </w:rPr>
              <w:t>0,</w:t>
            </w:r>
            <w:r w:rsidR="000B180C" w:rsidRPr="00000C63">
              <w:rPr>
                <w:b w:val="0"/>
                <w:bCs w:val="0"/>
                <w:sz w:val="26"/>
                <w:szCs w:val="26"/>
              </w:rPr>
              <w:t>2</w:t>
            </w:r>
          </w:p>
        </w:tc>
        <w:tc>
          <w:tcPr>
            <w:tcW w:w="1829" w:type="dxa"/>
            <w:vMerge/>
            <w:tcBorders>
              <w:left w:val="nil"/>
            </w:tcBorders>
            <w:noWrap/>
            <w:vAlign w:val="center"/>
          </w:tcPr>
          <w:p w:rsidR="00A97E3A" w:rsidRPr="00000C63" w:rsidRDefault="00A97E3A" w:rsidP="00000C63">
            <w:pPr>
              <w:pStyle w:val="6"/>
              <w:spacing w:before="0" w:after="0" w:line="240" w:lineRule="auto"/>
              <w:jc w:val="center"/>
              <w:rPr>
                <w:b w:val="0"/>
                <w:bCs w:val="0"/>
                <w:sz w:val="26"/>
                <w:szCs w:val="26"/>
              </w:rPr>
            </w:pPr>
          </w:p>
        </w:tc>
      </w:tr>
      <w:tr w:rsidR="004F6FE5" w:rsidRPr="00000C63" w:rsidTr="00A97E3A">
        <w:trPr>
          <w:trHeight w:val="403"/>
        </w:trPr>
        <w:tc>
          <w:tcPr>
            <w:tcW w:w="3844" w:type="dxa"/>
            <w:tcBorders>
              <w:top w:val="nil"/>
              <w:left w:val="single" w:sz="4" w:space="0" w:color="auto"/>
              <w:bottom w:val="single" w:sz="4" w:space="0" w:color="auto"/>
              <w:right w:val="single" w:sz="4" w:space="0" w:color="auto"/>
            </w:tcBorders>
            <w:vAlign w:val="center"/>
          </w:tcPr>
          <w:p w:rsidR="004F6FE5" w:rsidRPr="00000C63" w:rsidRDefault="004F6FE5" w:rsidP="00000C63">
            <w:pPr>
              <w:spacing w:after="0" w:line="240" w:lineRule="auto"/>
              <w:rPr>
                <w:rFonts w:ascii="Times New Roman" w:hAnsi="Times New Roman" w:cs="Times New Roman"/>
                <w:color w:val="000000"/>
                <w:sz w:val="26"/>
                <w:szCs w:val="26"/>
                <w:lang w:bidi="hi-IN"/>
              </w:rPr>
            </w:pPr>
            <w:r w:rsidRPr="00000C63">
              <w:rPr>
                <w:rFonts w:ascii="Times New Roman" w:hAnsi="Times New Roman" w:cs="Times New Roman"/>
                <w:color w:val="000000"/>
                <w:sz w:val="26"/>
                <w:szCs w:val="26"/>
                <w:lang w:bidi="hi-IN"/>
              </w:rPr>
              <w:t>Национальная экономика</w:t>
            </w:r>
          </w:p>
        </w:tc>
        <w:tc>
          <w:tcPr>
            <w:tcW w:w="1417" w:type="dxa"/>
            <w:tcBorders>
              <w:top w:val="single" w:sz="4" w:space="0" w:color="auto"/>
              <w:left w:val="nil"/>
              <w:bottom w:val="single" w:sz="4" w:space="0" w:color="auto"/>
              <w:right w:val="single" w:sz="4" w:space="0" w:color="auto"/>
            </w:tcBorders>
            <w:vAlign w:val="center"/>
          </w:tcPr>
          <w:p w:rsidR="004F6FE5" w:rsidRPr="00000C63" w:rsidRDefault="000B180C" w:rsidP="00000C63">
            <w:pPr>
              <w:pStyle w:val="6"/>
              <w:spacing w:before="0" w:after="0" w:line="240" w:lineRule="auto"/>
              <w:jc w:val="center"/>
              <w:rPr>
                <w:b w:val="0"/>
                <w:bCs w:val="0"/>
                <w:sz w:val="26"/>
                <w:szCs w:val="26"/>
              </w:rPr>
            </w:pPr>
            <w:r w:rsidRPr="00000C63">
              <w:rPr>
                <w:b w:val="0"/>
                <w:bCs w:val="0"/>
                <w:sz w:val="26"/>
                <w:szCs w:val="26"/>
              </w:rPr>
              <w:t>6</w:t>
            </w:r>
            <w:r w:rsidR="00A97E3A" w:rsidRPr="00000C63">
              <w:rPr>
                <w:b w:val="0"/>
                <w:bCs w:val="0"/>
                <w:sz w:val="26"/>
                <w:szCs w:val="26"/>
              </w:rPr>
              <w:t>7,</w:t>
            </w:r>
            <w:r w:rsidRPr="00000C63">
              <w:rPr>
                <w:b w:val="0"/>
                <w:bCs w:val="0"/>
                <w:sz w:val="26"/>
                <w:szCs w:val="26"/>
              </w:rPr>
              <w:t>6</w:t>
            </w:r>
          </w:p>
        </w:tc>
        <w:tc>
          <w:tcPr>
            <w:tcW w:w="1620" w:type="dxa"/>
            <w:tcBorders>
              <w:top w:val="nil"/>
              <w:left w:val="nil"/>
              <w:bottom w:val="single" w:sz="4" w:space="0" w:color="auto"/>
              <w:right w:val="single" w:sz="4" w:space="0" w:color="auto"/>
            </w:tcBorders>
            <w:noWrap/>
            <w:vAlign w:val="center"/>
          </w:tcPr>
          <w:p w:rsidR="004F6FE5" w:rsidRPr="00000C63" w:rsidRDefault="000B180C" w:rsidP="00000C63">
            <w:pPr>
              <w:pStyle w:val="6"/>
              <w:spacing w:before="0" w:after="0" w:line="240" w:lineRule="auto"/>
              <w:jc w:val="center"/>
              <w:rPr>
                <w:b w:val="0"/>
                <w:bCs w:val="0"/>
                <w:sz w:val="26"/>
                <w:szCs w:val="26"/>
              </w:rPr>
            </w:pPr>
            <w:r w:rsidRPr="00000C63">
              <w:rPr>
                <w:b w:val="0"/>
                <w:bCs w:val="0"/>
                <w:sz w:val="26"/>
                <w:szCs w:val="26"/>
              </w:rPr>
              <w:t>6</w:t>
            </w:r>
            <w:r w:rsidR="00A97E3A" w:rsidRPr="00000C63">
              <w:rPr>
                <w:b w:val="0"/>
                <w:bCs w:val="0"/>
                <w:sz w:val="26"/>
                <w:szCs w:val="26"/>
              </w:rPr>
              <w:t>6,</w:t>
            </w:r>
            <w:r w:rsidRPr="00000C63">
              <w:rPr>
                <w:b w:val="0"/>
                <w:bCs w:val="0"/>
                <w:sz w:val="26"/>
                <w:szCs w:val="26"/>
              </w:rPr>
              <w:t>7</w:t>
            </w:r>
          </w:p>
        </w:tc>
        <w:tc>
          <w:tcPr>
            <w:tcW w:w="1073" w:type="dxa"/>
            <w:tcBorders>
              <w:top w:val="nil"/>
              <w:left w:val="nil"/>
              <w:bottom w:val="single" w:sz="4" w:space="0" w:color="auto"/>
              <w:right w:val="single" w:sz="4" w:space="0" w:color="auto"/>
            </w:tcBorders>
            <w:noWrap/>
            <w:vAlign w:val="center"/>
          </w:tcPr>
          <w:p w:rsidR="004F6FE5" w:rsidRPr="00000C63" w:rsidRDefault="00A97E3A" w:rsidP="00000C63">
            <w:pPr>
              <w:pStyle w:val="6"/>
              <w:spacing w:before="0" w:after="0" w:line="240" w:lineRule="auto"/>
              <w:jc w:val="center"/>
              <w:rPr>
                <w:b w:val="0"/>
                <w:bCs w:val="0"/>
                <w:sz w:val="26"/>
                <w:szCs w:val="26"/>
              </w:rPr>
            </w:pPr>
            <w:r w:rsidRPr="00000C63">
              <w:rPr>
                <w:b w:val="0"/>
                <w:bCs w:val="0"/>
                <w:sz w:val="26"/>
                <w:szCs w:val="26"/>
              </w:rPr>
              <w:t>9</w:t>
            </w:r>
            <w:r w:rsidR="000B180C" w:rsidRPr="00000C63">
              <w:rPr>
                <w:b w:val="0"/>
                <w:bCs w:val="0"/>
                <w:sz w:val="26"/>
                <w:szCs w:val="26"/>
              </w:rPr>
              <w:t>8,7</w:t>
            </w:r>
          </w:p>
        </w:tc>
        <w:tc>
          <w:tcPr>
            <w:tcW w:w="1260" w:type="dxa"/>
            <w:tcBorders>
              <w:top w:val="nil"/>
              <w:left w:val="nil"/>
              <w:bottom w:val="single" w:sz="4" w:space="0" w:color="auto"/>
              <w:right w:val="single" w:sz="4" w:space="0" w:color="auto"/>
            </w:tcBorders>
            <w:noWrap/>
            <w:vAlign w:val="center"/>
          </w:tcPr>
          <w:p w:rsidR="004F6FE5" w:rsidRPr="00000C63" w:rsidRDefault="00E44656" w:rsidP="00000C63">
            <w:pPr>
              <w:pStyle w:val="6"/>
              <w:spacing w:before="0" w:after="0" w:line="240" w:lineRule="auto"/>
              <w:jc w:val="center"/>
              <w:rPr>
                <w:b w:val="0"/>
                <w:bCs w:val="0"/>
                <w:sz w:val="26"/>
                <w:szCs w:val="26"/>
              </w:rPr>
            </w:pPr>
            <w:r w:rsidRPr="00000C63">
              <w:rPr>
                <w:b w:val="0"/>
                <w:bCs w:val="0"/>
                <w:sz w:val="26"/>
                <w:szCs w:val="26"/>
              </w:rPr>
              <w:t>16</w:t>
            </w:r>
            <w:r w:rsidR="000B180C" w:rsidRPr="00000C63">
              <w:rPr>
                <w:b w:val="0"/>
                <w:bCs w:val="0"/>
                <w:sz w:val="26"/>
                <w:szCs w:val="26"/>
              </w:rPr>
              <w:t>,5</w:t>
            </w:r>
          </w:p>
        </w:tc>
        <w:tc>
          <w:tcPr>
            <w:tcW w:w="1829" w:type="dxa"/>
            <w:vMerge/>
            <w:tcBorders>
              <w:left w:val="nil"/>
            </w:tcBorders>
            <w:noWrap/>
            <w:vAlign w:val="center"/>
          </w:tcPr>
          <w:p w:rsidR="004F6FE5" w:rsidRPr="00000C63" w:rsidRDefault="004F6FE5" w:rsidP="00000C63">
            <w:pPr>
              <w:pStyle w:val="6"/>
              <w:spacing w:before="0" w:after="0" w:line="240" w:lineRule="auto"/>
              <w:jc w:val="center"/>
              <w:rPr>
                <w:b w:val="0"/>
                <w:bCs w:val="0"/>
                <w:sz w:val="26"/>
                <w:szCs w:val="26"/>
              </w:rPr>
            </w:pPr>
          </w:p>
        </w:tc>
      </w:tr>
      <w:tr w:rsidR="004F6FE5" w:rsidRPr="00000C63" w:rsidTr="00A97E3A">
        <w:trPr>
          <w:trHeight w:val="693"/>
        </w:trPr>
        <w:tc>
          <w:tcPr>
            <w:tcW w:w="3844" w:type="dxa"/>
            <w:tcBorders>
              <w:top w:val="nil"/>
              <w:left w:val="single" w:sz="4" w:space="0" w:color="auto"/>
              <w:bottom w:val="single" w:sz="4" w:space="0" w:color="auto"/>
              <w:right w:val="single" w:sz="4" w:space="0" w:color="auto"/>
            </w:tcBorders>
            <w:vAlign w:val="center"/>
          </w:tcPr>
          <w:p w:rsidR="004F6FE5" w:rsidRPr="00000C63" w:rsidRDefault="004F6FE5" w:rsidP="00000C63">
            <w:pPr>
              <w:spacing w:after="0" w:line="240" w:lineRule="auto"/>
              <w:rPr>
                <w:rFonts w:ascii="Times New Roman" w:hAnsi="Times New Roman" w:cs="Times New Roman"/>
                <w:color w:val="000000"/>
                <w:sz w:val="26"/>
                <w:szCs w:val="26"/>
                <w:lang w:bidi="hi-IN"/>
              </w:rPr>
            </w:pPr>
            <w:r w:rsidRPr="00000C63">
              <w:rPr>
                <w:rFonts w:ascii="Times New Roman" w:hAnsi="Times New Roman" w:cs="Times New Roman"/>
                <w:color w:val="000000"/>
                <w:sz w:val="26"/>
                <w:szCs w:val="26"/>
                <w:lang w:bidi="hi-IN"/>
              </w:rPr>
              <w:t xml:space="preserve">Жилищно-коммунальное </w:t>
            </w:r>
          </w:p>
          <w:p w:rsidR="004F6FE5" w:rsidRPr="00000C63" w:rsidRDefault="004F6FE5" w:rsidP="00000C63">
            <w:pPr>
              <w:spacing w:after="0" w:line="240" w:lineRule="auto"/>
              <w:rPr>
                <w:rFonts w:ascii="Times New Roman" w:hAnsi="Times New Roman" w:cs="Times New Roman"/>
                <w:color w:val="000000"/>
                <w:sz w:val="26"/>
                <w:szCs w:val="26"/>
                <w:lang w:bidi="hi-IN"/>
              </w:rPr>
            </w:pPr>
            <w:r w:rsidRPr="00000C63">
              <w:rPr>
                <w:rFonts w:ascii="Times New Roman" w:hAnsi="Times New Roman" w:cs="Times New Roman"/>
                <w:color w:val="000000"/>
                <w:sz w:val="26"/>
                <w:szCs w:val="26"/>
                <w:lang w:bidi="hi-IN"/>
              </w:rPr>
              <w:t>хозяйство</w:t>
            </w:r>
          </w:p>
        </w:tc>
        <w:tc>
          <w:tcPr>
            <w:tcW w:w="1417" w:type="dxa"/>
            <w:tcBorders>
              <w:top w:val="single" w:sz="4" w:space="0" w:color="auto"/>
              <w:left w:val="nil"/>
              <w:bottom w:val="single" w:sz="4" w:space="0" w:color="auto"/>
              <w:right w:val="single" w:sz="4" w:space="0" w:color="auto"/>
            </w:tcBorders>
            <w:vAlign w:val="center"/>
          </w:tcPr>
          <w:p w:rsidR="004F6FE5" w:rsidRPr="00000C63" w:rsidRDefault="000B180C" w:rsidP="00000C63">
            <w:pPr>
              <w:pStyle w:val="6"/>
              <w:spacing w:before="0" w:after="0" w:line="240" w:lineRule="auto"/>
              <w:jc w:val="center"/>
              <w:rPr>
                <w:b w:val="0"/>
                <w:bCs w:val="0"/>
                <w:sz w:val="26"/>
                <w:szCs w:val="26"/>
              </w:rPr>
            </w:pPr>
            <w:r w:rsidRPr="00000C63">
              <w:rPr>
                <w:b w:val="0"/>
                <w:bCs w:val="0"/>
                <w:sz w:val="26"/>
                <w:szCs w:val="26"/>
              </w:rPr>
              <w:t>68,7</w:t>
            </w:r>
          </w:p>
        </w:tc>
        <w:tc>
          <w:tcPr>
            <w:tcW w:w="1620" w:type="dxa"/>
            <w:tcBorders>
              <w:top w:val="nil"/>
              <w:left w:val="nil"/>
              <w:bottom w:val="single" w:sz="4" w:space="0" w:color="auto"/>
              <w:right w:val="single" w:sz="4" w:space="0" w:color="auto"/>
            </w:tcBorders>
            <w:noWrap/>
            <w:vAlign w:val="center"/>
          </w:tcPr>
          <w:p w:rsidR="004F6FE5" w:rsidRPr="00000C63" w:rsidRDefault="000B180C" w:rsidP="00000C63">
            <w:pPr>
              <w:pStyle w:val="6"/>
              <w:spacing w:before="0" w:after="0" w:line="240" w:lineRule="auto"/>
              <w:jc w:val="center"/>
              <w:rPr>
                <w:b w:val="0"/>
                <w:bCs w:val="0"/>
                <w:sz w:val="26"/>
                <w:szCs w:val="26"/>
              </w:rPr>
            </w:pPr>
            <w:r w:rsidRPr="00000C63">
              <w:rPr>
                <w:b w:val="0"/>
                <w:bCs w:val="0"/>
                <w:sz w:val="26"/>
                <w:szCs w:val="26"/>
              </w:rPr>
              <w:t>64,4</w:t>
            </w:r>
          </w:p>
        </w:tc>
        <w:tc>
          <w:tcPr>
            <w:tcW w:w="1073" w:type="dxa"/>
            <w:tcBorders>
              <w:top w:val="nil"/>
              <w:left w:val="nil"/>
              <w:bottom w:val="single" w:sz="4" w:space="0" w:color="auto"/>
              <w:right w:val="single" w:sz="4" w:space="0" w:color="auto"/>
            </w:tcBorders>
            <w:noWrap/>
            <w:vAlign w:val="center"/>
          </w:tcPr>
          <w:p w:rsidR="004F6FE5" w:rsidRPr="00000C63" w:rsidRDefault="000B180C" w:rsidP="00000C63">
            <w:pPr>
              <w:pStyle w:val="6"/>
              <w:spacing w:before="0" w:after="0" w:line="240" w:lineRule="auto"/>
              <w:jc w:val="center"/>
              <w:rPr>
                <w:b w:val="0"/>
                <w:bCs w:val="0"/>
                <w:sz w:val="26"/>
                <w:szCs w:val="26"/>
              </w:rPr>
            </w:pPr>
            <w:r w:rsidRPr="00000C63">
              <w:rPr>
                <w:b w:val="0"/>
                <w:bCs w:val="0"/>
                <w:sz w:val="26"/>
                <w:szCs w:val="26"/>
              </w:rPr>
              <w:t>93,7</w:t>
            </w:r>
          </w:p>
        </w:tc>
        <w:tc>
          <w:tcPr>
            <w:tcW w:w="1260" w:type="dxa"/>
            <w:tcBorders>
              <w:top w:val="nil"/>
              <w:left w:val="nil"/>
              <w:bottom w:val="single" w:sz="4" w:space="0" w:color="auto"/>
              <w:right w:val="single" w:sz="4" w:space="0" w:color="auto"/>
            </w:tcBorders>
            <w:noWrap/>
            <w:vAlign w:val="center"/>
          </w:tcPr>
          <w:p w:rsidR="004F6FE5" w:rsidRPr="00000C63" w:rsidRDefault="000B180C" w:rsidP="00000C63">
            <w:pPr>
              <w:pStyle w:val="6"/>
              <w:spacing w:before="0" w:after="0" w:line="240" w:lineRule="auto"/>
              <w:jc w:val="center"/>
              <w:rPr>
                <w:b w:val="0"/>
                <w:bCs w:val="0"/>
                <w:sz w:val="26"/>
                <w:szCs w:val="26"/>
              </w:rPr>
            </w:pPr>
            <w:r w:rsidRPr="00000C63">
              <w:rPr>
                <w:b w:val="0"/>
                <w:bCs w:val="0"/>
                <w:sz w:val="26"/>
                <w:szCs w:val="26"/>
              </w:rPr>
              <w:t>15,9</w:t>
            </w:r>
          </w:p>
        </w:tc>
        <w:tc>
          <w:tcPr>
            <w:tcW w:w="1829" w:type="dxa"/>
            <w:vMerge/>
            <w:tcBorders>
              <w:left w:val="nil"/>
            </w:tcBorders>
            <w:noWrap/>
            <w:vAlign w:val="center"/>
          </w:tcPr>
          <w:p w:rsidR="004F6FE5" w:rsidRPr="00000C63" w:rsidRDefault="004F6FE5" w:rsidP="00000C63">
            <w:pPr>
              <w:pStyle w:val="6"/>
              <w:spacing w:before="0" w:after="0" w:line="240" w:lineRule="auto"/>
              <w:jc w:val="center"/>
              <w:rPr>
                <w:b w:val="0"/>
                <w:bCs w:val="0"/>
                <w:sz w:val="26"/>
                <w:szCs w:val="26"/>
              </w:rPr>
            </w:pPr>
          </w:p>
        </w:tc>
      </w:tr>
      <w:tr w:rsidR="004F6FE5" w:rsidRPr="00000C63" w:rsidTr="00A97E3A">
        <w:trPr>
          <w:trHeight w:val="300"/>
        </w:trPr>
        <w:tc>
          <w:tcPr>
            <w:tcW w:w="3844" w:type="dxa"/>
            <w:tcBorders>
              <w:top w:val="nil"/>
              <w:left w:val="single" w:sz="4" w:space="0" w:color="auto"/>
              <w:bottom w:val="single" w:sz="4" w:space="0" w:color="auto"/>
              <w:right w:val="single" w:sz="4" w:space="0" w:color="auto"/>
            </w:tcBorders>
            <w:noWrap/>
            <w:vAlign w:val="center"/>
          </w:tcPr>
          <w:p w:rsidR="004F6FE5" w:rsidRPr="00000C63" w:rsidRDefault="004F6FE5" w:rsidP="00000C63">
            <w:pPr>
              <w:spacing w:after="0" w:line="240" w:lineRule="auto"/>
              <w:rPr>
                <w:rFonts w:ascii="Times New Roman" w:hAnsi="Times New Roman" w:cs="Times New Roman"/>
                <w:color w:val="000000"/>
                <w:sz w:val="26"/>
                <w:szCs w:val="26"/>
                <w:lang w:bidi="hi-IN"/>
              </w:rPr>
            </w:pPr>
            <w:r w:rsidRPr="00000C63">
              <w:rPr>
                <w:rFonts w:ascii="Times New Roman" w:hAnsi="Times New Roman" w:cs="Times New Roman"/>
                <w:color w:val="000000"/>
                <w:sz w:val="26"/>
                <w:szCs w:val="26"/>
                <w:lang w:bidi="hi-IN"/>
              </w:rPr>
              <w:t>Образование</w:t>
            </w:r>
          </w:p>
        </w:tc>
        <w:tc>
          <w:tcPr>
            <w:tcW w:w="1417" w:type="dxa"/>
            <w:tcBorders>
              <w:top w:val="single" w:sz="4" w:space="0" w:color="auto"/>
              <w:left w:val="nil"/>
              <w:bottom w:val="single" w:sz="4" w:space="0" w:color="auto"/>
              <w:right w:val="single" w:sz="4" w:space="0" w:color="auto"/>
            </w:tcBorders>
            <w:vAlign w:val="center"/>
          </w:tcPr>
          <w:p w:rsidR="004F6FE5" w:rsidRPr="00000C63" w:rsidRDefault="000B180C" w:rsidP="00000C63">
            <w:pPr>
              <w:pStyle w:val="6"/>
              <w:spacing w:before="0" w:after="0" w:line="240" w:lineRule="auto"/>
              <w:jc w:val="center"/>
              <w:rPr>
                <w:b w:val="0"/>
                <w:bCs w:val="0"/>
                <w:sz w:val="26"/>
                <w:szCs w:val="26"/>
              </w:rPr>
            </w:pPr>
            <w:r w:rsidRPr="00000C63">
              <w:rPr>
                <w:b w:val="0"/>
                <w:bCs w:val="0"/>
                <w:sz w:val="26"/>
                <w:szCs w:val="26"/>
              </w:rPr>
              <w:t>170,9</w:t>
            </w:r>
          </w:p>
        </w:tc>
        <w:tc>
          <w:tcPr>
            <w:tcW w:w="1620" w:type="dxa"/>
            <w:tcBorders>
              <w:top w:val="nil"/>
              <w:left w:val="nil"/>
              <w:bottom w:val="single" w:sz="4" w:space="0" w:color="auto"/>
              <w:right w:val="single" w:sz="4" w:space="0" w:color="auto"/>
            </w:tcBorders>
            <w:noWrap/>
            <w:vAlign w:val="center"/>
          </w:tcPr>
          <w:p w:rsidR="004F6FE5" w:rsidRPr="00000C63" w:rsidRDefault="00A97E3A" w:rsidP="00000C63">
            <w:pPr>
              <w:pStyle w:val="6"/>
              <w:spacing w:before="0" w:after="0" w:line="240" w:lineRule="auto"/>
              <w:jc w:val="center"/>
              <w:rPr>
                <w:b w:val="0"/>
                <w:bCs w:val="0"/>
                <w:sz w:val="26"/>
                <w:szCs w:val="26"/>
              </w:rPr>
            </w:pPr>
            <w:r w:rsidRPr="00000C63">
              <w:rPr>
                <w:b w:val="0"/>
                <w:bCs w:val="0"/>
                <w:sz w:val="26"/>
                <w:szCs w:val="26"/>
              </w:rPr>
              <w:t>1</w:t>
            </w:r>
            <w:r w:rsidR="000B180C" w:rsidRPr="00000C63">
              <w:rPr>
                <w:b w:val="0"/>
                <w:bCs w:val="0"/>
                <w:sz w:val="26"/>
                <w:szCs w:val="26"/>
              </w:rPr>
              <w:t>68,7</w:t>
            </w:r>
          </w:p>
        </w:tc>
        <w:tc>
          <w:tcPr>
            <w:tcW w:w="1073" w:type="dxa"/>
            <w:tcBorders>
              <w:top w:val="nil"/>
              <w:left w:val="nil"/>
              <w:bottom w:val="single" w:sz="4" w:space="0" w:color="auto"/>
              <w:right w:val="single" w:sz="4" w:space="0" w:color="auto"/>
            </w:tcBorders>
            <w:noWrap/>
            <w:vAlign w:val="center"/>
          </w:tcPr>
          <w:p w:rsidR="004F6FE5" w:rsidRPr="00000C63" w:rsidRDefault="00A97E3A" w:rsidP="00000C63">
            <w:pPr>
              <w:pStyle w:val="6"/>
              <w:spacing w:before="0" w:after="0" w:line="240" w:lineRule="auto"/>
              <w:jc w:val="center"/>
              <w:rPr>
                <w:b w:val="0"/>
                <w:bCs w:val="0"/>
                <w:sz w:val="26"/>
                <w:szCs w:val="26"/>
              </w:rPr>
            </w:pPr>
            <w:r w:rsidRPr="00000C63">
              <w:rPr>
                <w:b w:val="0"/>
                <w:bCs w:val="0"/>
                <w:sz w:val="26"/>
                <w:szCs w:val="26"/>
              </w:rPr>
              <w:t>98,</w:t>
            </w:r>
            <w:r w:rsidR="000B180C" w:rsidRPr="00000C63">
              <w:rPr>
                <w:b w:val="0"/>
                <w:bCs w:val="0"/>
                <w:sz w:val="26"/>
                <w:szCs w:val="26"/>
              </w:rPr>
              <w:t>7</w:t>
            </w:r>
          </w:p>
        </w:tc>
        <w:tc>
          <w:tcPr>
            <w:tcW w:w="1260" w:type="dxa"/>
            <w:tcBorders>
              <w:top w:val="nil"/>
              <w:left w:val="nil"/>
              <w:bottom w:val="single" w:sz="4" w:space="0" w:color="auto"/>
              <w:right w:val="single" w:sz="4" w:space="0" w:color="auto"/>
            </w:tcBorders>
            <w:noWrap/>
            <w:vAlign w:val="center"/>
          </w:tcPr>
          <w:p w:rsidR="004F6FE5" w:rsidRPr="00000C63" w:rsidRDefault="000B180C" w:rsidP="00000C63">
            <w:pPr>
              <w:pStyle w:val="6"/>
              <w:spacing w:before="0" w:after="0" w:line="240" w:lineRule="auto"/>
              <w:jc w:val="center"/>
              <w:rPr>
                <w:b w:val="0"/>
                <w:bCs w:val="0"/>
                <w:sz w:val="26"/>
                <w:szCs w:val="26"/>
              </w:rPr>
            </w:pPr>
            <w:r w:rsidRPr="00000C63">
              <w:rPr>
                <w:b w:val="0"/>
                <w:bCs w:val="0"/>
                <w:sz w:val="26"/>
                <w:szCs w:val="26"/>
              </w:rPr>
              <w:t>41,7</w:t>
            </w:r>
          </w:p>
        </w:tc>
        <w:tc>
          <w:tcPr>
            <w:tcW w:w="1829" w:type="dxa"/>
            <w:vMerge/>
            <w:tcBorders>
              <w:left w:val="nil"/>
            </w:tcBorders>
            <w:noWrap/>
            <w:vAlign w:val="center"/>
          </w:tcPr>
          <w:p w:rsidR="004F6FE5" w:rsidRPr="00000C63" w:rsidRDefault="004F6FE5" w:rsidP="00000C63">
            <w:pPr>
              <w:pStyle w:val="6"/>
              <w:spacing w:before="0" w:after="0" w:line="240" w:lineRule="auto"/>
              <w:jc w:val="center"/>
              <w:rPr>
                <w:b w:val="0"/>
                <w:bCs w:val="0"/>
                <w:sz w:val="26"/>
                <w:szCs w:val="26"/>
              </w:rPr>
            </w:pPr>
          </w:p>
        </w:tc>
      </w:tr>
      <w:tr w:rsidR="004F6FE5" w:rsidRPr="00000C63" w:rsidTr="00A97E3A">
        <w:trPr>
          <w:trHeight w:val="325"/>
        </w:trPr>
        <w:tc>
          <w:tcPr>
            <w:tcW w:w="3844" w:type="dxa"/>
            <w:tcBorders>
              <w:top w:val="nil"/>
              <w:left w:val="single" w:sz="4" w:space="0" w:color="auto"/>
              <w:bottom w:val="single" w:sz="4" w:space="0" w:color="auto"/>
              <w:right w:val="single" w:sz="4" w:space="0" w:color="auto"/>
            </w:tcBorders>
            <w:vAlign w:val="center"/>
          </w:tcPr>
          <w:p w:rsidR="004F6FE5" w:rsidRPr="00000C63" w:rsidRDefault="004F6FE5" w:rsidP="00000C63">
            <w:pPr>
              <w:spacing w:after="0" w:line="240" w:lineRule="auto"/>
              <w:rPr>
                <w:rFonts w:ascii="Times New Roman" w:hAnsi="Times New Roman" w:cs="Times New Roman"/>
                <w:color w:val="000000"/>
                <w:sz w:val="26"/>
                <w:szCs w:val="26"/>
                <w:lang w:bidi="hi-IN"/>
              </w:rPr>
            </w:pPr>
            <w:r w:rsidRPr="00000C63">
              <w:rPr>
                <w:rFonts w:ascii="Times New Roman" w:hAnsi="Times New Roman" w:cs="Times New Roman"/>
                <w:color w:val="000000"/>
                <w:sz w:val="26"/>
                <w:szCs w:val="26"/>
                <w:lang w:bidi="hi-IN"/>
              </w:rPr>
              <w:t>Культура,  кинематография</w:t>
            </w:r>
          </w:p>
        </w:tc>
        <w:tc>
          <w:tcPr>
            <w:tcW w:w="1417" w:type="dxa"/>
            <w:tcBorders>
              <w:left w:val="nil"/>
              <w:bottom w:val="single" w:sz="4" w:space="0" w:color="auto"/>
              <w:right w:val="single" w:sz="4" w:space="0" w:color="auto"/>
            </w:tcBorders>
            <w:vAlign w:val="center"/>
          </w:tcPr>
          <w:p w:rsidR="004F6FE5" w:rsidRPr="00000C63" w:rsidRDefault="000B180C" w:rsidP="00000C63">
            <w:pPr>
              <w:pStyle w:val="6"/>
              <w:spacing w:before="0" w:after="0" w:line="240" w:lineRule="auto"/>
              <w:jc w:val="center"/>
              <w:rPr>
                <w:b w:val="0"/>
                <w:bCs w:val="0"/>
                <w:sz w:val="26"/>
                <w:szCs w:val="26"/>
              </w:rPr>
            </w:pPr>
            <w:r w:rsidRPr="00000C63">
              <w:rPr>
                <w:b w:val="0"/>
                <w:bCs w:val="0"/>
                <w:sz w:val="26"/>
                <w:szCs w:val="26"/>
              </w:rPr>
              <w:t>35,2</w:t>
            </w:r>
          </w:p>
        </w:tc>
        <w:tc>
          <w:tcPr>
            <w:tcW w:w="1620" w:type="dxa"/>
            <w:tcBorders>
              <w:top w:val="nil"/>
              <w:left w:val="nil"/>
              <w:bottom w:val="single" w:sz="4" w:space="0" w:color="auto"/>
              <w:right w:val="single" w:sz="4" w:space="0" w:color="auto"/>
            </w:tcBorders>
            <w:noWrap/>
            <w:vAlign w:val="center"/>
          </w:tcPr>
          <w:p w:rsidR="004F6FE5" w:rsidRPr="00000C63" w:rsidRDefault="000B180C" w:rsidP="00000C63">
            <w:pPr>
              <w:pStyle w:val="6"/>
              <w:spacing w:before="0" w:after="0" w:line="240" w:lineRule="auto"/>
              <w:jc w:val="center"/>
              <w:rPr>
                <w:b w:val="0"/>
                <w:bCs w:val="0"/>
                <w:sz w:val="26"/>
                <w:szCs w:val="26"/>
              </w:rPr>
            </w:pPr>
            <w:r w:rsidRPr="00000C63">
              <w:rPr>
                <w:b w:val="0"/>
                <w:bCs w:val="0"/>
                <w:sz w:val="26"/>
                <w:szCs w:val="26"/>
              </w:rPr>
              <w:t>35,0</w:t>
            </w:r>
          </w:p>
        </w:tc>
        <w:tc>
          <w:tcPr>
            <w:tcW w:w="1073" w:type="dxa"/>
            <w:tcBorders>
              <w:top w:val="nil"/>
              <w:left w:val="nil"/>
              <w:bottom w:val="single" w:sz="4" w:space="0" w:color="auto"/>
              <w:right w:val="single" w:sz="4" w:space="0" w:color="auto"/>
            </w:tcBorders>
            <w:noWrap/>
            <w:vAlign w:val="center"/>
          </w:tcPr>
          <w:p w:rsidR="004F6FE5" w:rsidRPr="00000C63" w:rsidRDefault="000B180C" w:rsidP="00000C63">
            <w:pPr>
              <w:pStyle w:val="6"/>
              <w:spacing w:before="0" w:after="0" w:line="240" w:lineRule="auto"/>
              <w:jc w:val="center"/>
              <w:rPr>
                <w:b w:val="0"/>
                <w:bCs w:val="0"/>
                <w:sz w:val="26"/>
                <w:szCs w:val="26"/>
              </w:rPr>
            </w:pPr>
            <w:r w:rsidRPr="00000C63">
              <w:rPr>
                <w:b w:val="0"/>
                <w:bCs w:val="0"/>
                <w:sz w:val="26"/>
                <w:szCs w:val="26"/>
              </w:rPr>
              <w:t>99,4</w:t>
            </w:r>
          </w:p>
        </w:tc>
        <w:tc>
          <w:tcPr>
            <w:tcW w:w="1260" w:type="dxa"/>
            <w:tcBorders>
              <w:top w:val="nil"/>
              <w:left w:val="nil"/>
              <w:bottom w:val="single" w:sz="4" w:space="0" w:color="auto"/>
              <w:right w:val="single" w:sz="4" w:space="0" w:color="auto"/>
            </w:tcBorders>
            <w:noWrap/>
            <w:vAlign w:val="center"/>
          </w:tcPr>
          <w:p w:rsidR="004F6FE5" w:rsidRPr="00000C63" w:rsidRDefault="000B180C" w:rsidP="00000C63">
            <w:pPr>
              <w:pStyle w:val="6"/>
              <w:spacing w:before="0" w:after="0" w:line="240" w:lineRule="auto"/>
              <w:jc w:val="center"/>
              <w:rPr>
                <w:b w:val="0"/>
                <w:bCs w:val="0"/>
                <w:sz w:val="26"/>
                <w:szCs w:val="26"/>
              </w:rPr>
            </w:pPr>
            <w:r w:rsidRPr="00000C63">
              <w:rPr>
                <w:b w:val="0"/>
                <w:bCs w:val="0"/>
                <w:sz w:val="26"/>
                <w:szCs w:val="26"/>
              </w:rPr>
              <w:t>8,7</w:t>
            </w:r>
          </w:p>
        </w:tc>
        <w:tc>
          <w:tcPr>
            <w:tcW w:w="1829" w:type="dxa"/>
            <w:vMerge/>
            <w:tcBorders>
              <w:left w:val="nil"/>
              <w:bottom w:val="single" w:sz="4" w:space="0" w:color="auto"/>
            </w:tcBorders>
            <w:noWrap/>
            <w:vAlign w:val="center"/>
          </w:tcPr>
          <w:p w:rsidR="004F6FE5" w:rsidRPr="00000C63" w:rsidRDefault="004F6FE5" w:rsidP="00000C63">
            <w:pPr>
              <w:pStyle w:val="6"/>
              <w:spacing w:before="0" w:after="0" w:line="240" w:lineRule="auto"/>
              <w:jc w:val="center"/>
              <w:rPr>
                <w:b w:val="0"/>
                <w:bCs w:val="0"/>
                <w:sz w:val="26"/>
                <w:szCs w:val="26"/>
              </w:rPr>
            </w:pPr>
          </w:p>
        </w:tc>
      </w:tr>
      <w:tr w:rsidR="004F6FE5" w:rsidRPr="00000C63" w:rsidTr="00A97E3A">
        <w:trPr>
          <w:gridAfter w:val="1"/>
          <w:wAfter w:w="1829" w:type="dxa"/>
          <w:trHeight w:val="360"/>
        </w:trPr>
        <w:tc>
          <w:tcPr>
            <w:tcW w:w="3844" w:type="dxa"/>
            <w:tcBorders>
              <w:top w:val="nil"/>
              <w:left w:val="single" w:sz="4" w:space="0" w:color="auto"/>
              <w:bottom w:val="single" w:sz="4" w:space="0" w:color="auto"/>
              <w:right w:val="single" w:sz="4" w:space="0" w:color="auto"/>
            </w:tcBorders>
            <w:noWrap/>
            <w:vAlign w:val="center"/>
          </w:tcPr>
          <w:p w:rsidR="004F6FE5" w:rsidRPr="00000C63" w:rsidRDefault="004F6FE5" w:rsidP="00000C63">
            <w:pPr>
              <w:spacing w:after="0" w:line="240" w:lineRule="auto"/>
              <w:rPr>
                <w:rFonts w:ascii="Times New Roman" w:hAnsi="Times New Roman" w:cs="Times New Roman"/>
                <w:color w:val="000000"/>
                <w:sz w:val="26"/>
                <w:szCs w:val="26"/>
                <w:lang w:bidi="hi-IN"/>
              </w:rPr>
            </w:pPr>
            <w:r w:rsidRPr="00000C63">
              <w:rPr>
                <w:rFonts w:ascii="Times New Roman" w:hAnsi="Times New Roman" w:cs="Times New Roman"/>
                <w:color w:val="000000"/>
                <w:sz w:val="26"/>
                <w:szCs w:val="26"/>
                <w:lang w:bidi="hi-IN"/>
              </w:rPr>
              <w:t>Социальная политика</w:t>
            </w:r>
          </w:p>
        </w:tc>
        <w:tc>
          <w:tcPr>
            <w:tcW w:w="1417" w:type="dxa"/>
            <w:tcBorders>
              <w:top w:val="single" w:sz="4" w:space="0" w:color="auto"/>
              <w:left w:val="nil"/>
              <w:bottom w:val="single" w:sz="4" w:space="0" w:color="auto"/>
              <w:right w:val="single" w:sz="4" w:space="0" w:color="auto"/>
            </w:tcBorders>
            <w:vAlign w:val="center"/>
          </w:tcPr>
          <w:p w:rsidR="004F6FE5" w:rsidRPr="00000C63" w:rsidRDefault="000B180C" w:rsidP="00000C63">
            <w:pPr>
              <w:pStyle w:val="6"/>
              <w:spacing w:before="0" w:after="0" w:line="240" w:lineRule="auto"/>
              <w:jc w:val="center"/>
              <w:rPr>
                <w:b w:val="0"/>
                <w:bCs w:val="0"/>
                <w:sz w:val="26"/>
                <w:szCs w:val="26"/>
              </w:rPr>
            </w:pPr>
            <w:r w:rsidRPr="00000C63">
              <w:rPr>
                <w:b w:val="0"/>
                <w:bCs w:val="0"/>
                <w:sz w:val="26"/>
                <w:szCs w:val="26"/>
              </w:rPr>
              <w:t>7,4</w:t>
            </w:r>
          </w:p>
        </w:tc>
        <w:tc>
          <w:tcPr>
            <w:tcW w:w="1620" w:type="dxa"/>
            <w:tcBorders>
              <w:top w:val="nil"/>
              <w:left w:val="nil"/>
              <w:bottom w:val="single" w:sz="4" w:space="0" w:color="auto"/>
              <w:right w:val="single" w:sz="4" w:space="0" w:color="auto"/>
            </w:tcBorders>
            <w:noWrap/>
            <w:vAlign w:val="center"/>
          </w:tcPr>
          <w:p w:rsidR="004F6FE5" w:rsidRPr="00000C63" w:rsidRDefault="000B180C" w:rsidP="00000C63">
            <w:pPr>
              <w:pStyle w:val="6"/>
              <w:spacing w:before="0" w:after="0" w:line="240" w:lineRule="auto"/>
              <w:jc w:val="center"/>
              <w:rPr>
                <w:b w:val="0"/>
                <w:bCs w:val="0"/>
                <w:sz w:val="26"/>
                <w:szCs w:val="26"/>
              </w:rPr>
            </w:pPr>
            <w:r w:rsidRPr="00000C63">
              <w:rPr>
                <w:b w:val="0"/>
                <w:bCs w:val="0"/>
                <w:sz w:val="26"/>
                <w:szCs w:val="26"/>
              </w:rPr>
              <w:t>6,4</w:t>
            </w:r>
          </w:p>
        </w:tc>
        <w:tc>
          <w:tcPr>
            <w:tcW w:w="1073" w:type="dxa"/>
            <w:tcBorders>
              <w:top w:val="nil"/>
              <w:left w:val="nil"/>
              <w:bottom w:val="single" w:sz="4" w:space="0" w:color="auto"/>
              <w:right w:val="single" w:sz="4" w:space="0" w:color="auto"/>
            </w:tcBorders>
            <w:noWrap/>
            <w:vAlign w:val="center"/>
          </w:tcPr>
          <w:p w:rsidR="004F6FE5" w:rsidRPr="00000C63" w:rsidRDefault="000B180C" w:rsidP="00000C63">
            <w:pPr>
              <w:pStyle w:val="6"/>
              <w:spacing w:before="0" w:after="0" w:line="240" w:lineRule="auto"/>
              <w:jc w:val="center"/>
              <w:rPr>
                <w:b w:val="0"/>
                <w:bCs w:val="0"/>
                <w:sz w:val="26"/>
                <w:szCs w:val="26"/>
              </w:rPr>
            </w:pPr>
            <w:r w:rsidRPr="00000C63">
              <w:rPr>
                <w:b w:val="0"/>
                <w:bCs w:val="0"/>
                <w:sz w:val="26"/>
                <w:szCs w:val="26"/>
              </w:rPr>
              <w:t>86,5</w:t>
            </w:r>
          </w:p>
        </w:tc>
        <w:tc>
          <w:tcPr>
            <w:tcW w:w="1260" w:type="dxa"/>
            <w:tcBorders>
              <w:top w:val="nil"/>
              <w:left w:val="nil"/>
              <w:bottom w:val="single" w:sz="4" w:space="0" w:color="auto"/>
              <w:right w:val="single" w:sz="4" w:space="0" w:color="auto"/>
            </w:tcBorders>
            <w:noWrap/>
            <w:vAlign w:val="center"/>
          </w:tcPr>
          <w:p w:rsidR="004F6FE5" w:rsidRPr="00000C63" w:rsidRDefault="000B180C" w:rsidP="00000C63">
            <w:pPr>
              <w:pStyle w:val="6"/>
              <w:spacing w:before="0" w:after="0" w:line="240" w:lineRule="auto"/>
              <w:jc w:val="center"/>
              <w:rPr>
                <w:b w:val="0"/>
                <w:bCs w:val="0"/>
                <w:sz w:val="26"/>
                <w:szCs w:val="26"/>
              </w:rPr>
            </w:pPr>
            <w:r w:rsidRPr="00000C63">
              <w:rPr>
                <w:b w:val="0"/>
                <w:bCs w:val="0"/>
                <w:sz w:val="26"/>
                <w:szCs w:val="26"/>
              </w:rPr>
              <w:t>1,6</w:t>
            </w:r>
          </w:p>
        </w:tc>
      </w:tr>
      <w:tr w:rsidR="004F6FE5" w:rsidRPr="00000C63" w:rsidTr="00A97E3A">
        <w:trPr>
          <w:gridAfter w:val="1"/>
          <w:wAfter w:w="1829" w:type="dxa"/>
          <w:trHeight w:val="407"/>
        </w:trPr>
        <w:tc>
          <w:tcPr>
            <w:tcW w:w="3844" w:type="dxa"/>
            <w:tcBorders>
              <w:top w:val="nil"/>
              <w:left w:val="single" w:sz="4" w:space="0" w:color="auto"/>
              <w:bottom w:val="single" w:sz="4" w:space="0" w:color="auto"/>
              <w:right w:val="single" w:sz="4" w:space="0" w:color="auto"/>
            </w:tcBorders>
            <w:vAlign w:val="center"/>
          </w:tcPr>
          <w:p w:rsidR="004F6FE5" w:rsidRPr="00000C63" w:rsidRDefault="004F6FE5" w:rsidP="00000C63">
            <w:pPr>
              <w:spacing w:after="0" w:line="240" w:lineRule="auto"/>
              <w:rPr>
                <w:rFonts w:ascii="Times New Roman" w:hAnsi="Times New Roman" w:cs="Times New Roman"/>
                <w:color w:val="000000"/>
                <w:sz w:val="26"/>
                <w:szCs w:val="26"/>
                <w:lang w:bidi="hi-IN"/>
              </w:rPr>
            </w:pPr>
            <w:r w:rsidRPr="00000C63">
              <w:rPr>
                <w:rFonts w:ascii="Times New Roman" w:hAnsi="Times New Roman" w:cs="Times New Roman"/>
                <w:color w:val="000000"/>
                <w:sz w:val="26"/>
                <w:szCs w:val="26"/>
                <w:lang w:bidi="hi-IN"/>
              </w:rPr>
              <w:t>Физическая культура и спорт</w:t>
            </w:r>
          </w:p>
        </w:tc>
        <w:tc>
          <w:tcPr>
            <w:tcW w:w="1417" w:type="dxa"/>
            <w:tcBorders>
              <w:top w:val="single" w:sz="4" w:space="0" w:color="auto"/>
              <w:left w:val="nil"/>
              <w:bottom w:val="single" w:sz="4" w:space="0" w:color="auto"/>
              <w:right w:val="single" w:sz="4" w:space="0" w:color="auto"/>
            </w:tcBorders>
            <w:vAlign w:val="center"/>
          </w:tcPr>
          <w:p w:rsidR="004F6FE5" w:rsidRPr="00000C63" w:rsidRDefault="000B180C" w:rsidP="00000C63">
            <w:pPr>
              <w:pStyle w:val="6"/>
              <w:spacing w:before="0" w:after="0" w:line="240" w:lineRule="auto"/>
              <w:jc w:val="center"/>
              <w:rPr>
                <w:b w:val="0"/>
                <w:bCs w:val="0"/>
                <w:sz w:val="26"/>
                <w:szCs w:val="26"/>
              </w:rPr>
            </w:pPr>
            <w:r w:rsidRPr="00000C63">
              <w:rPr>
                <w:b w:val="0"/>
                <w:bCs w:val="0"/>
                <w:sz w:val="26"/>
                <w:szCs w:val="26"/>
              </w:rPr>
              <w:t>0,8</w:t>
            </w:r>
          </w:p>
        </w:tc>
        <w:tc>
          <w:tcPr>
            <w:tcW w:w="1620" w:type="dxa"/>
            <w:tcBorders>
              <w:top w:val="nil"/>
              <w:left w:val="nil"/>
              <w:bottom w:val="single" w:sz="4" w:space="0" w:color="auto"/>
              <w:right w:val="single" w:sz="4" w:space="0" w:color="auto"/>
            </w:tcBorders>
            <w:noWrap/>
            <w:vAlign w:val="center"/>
          </w:tcPr>
          <w:p w:rsidR="004F6FE5" w:rsidRPr="00000C63" w:rsidRDefault="000B180C" w:rsidP="00000C63">
            <w:pPr>
              <w:pStyle w:val="6"/>
              <w:spacing w:before="0" w:after="0" w:line="240" w:lineRule="auto"/>
              <w:jc w:val="center"/>
              <w:rPr>
                <w:b w:val="0"/>
                <w:bCs w:val="0"/>
                <w:sz w:val="26"/>
                <w:szCs w:val="26"/>
              </w:rPr>
            </w:pPr>
            <w:r w:rsidRPr="00000C63">
              <w:rPr>
                <w:b w:val="0"/>
                <w:bCs w:val="0"/>
                <w:sz w:val="26"/>
                <w:szCs w:val="26"/>
              </w:rPr>
              <w:t>0,8</w:t>
            </w:r>
          </w:p>
        </w:tc>
        <w:tc>
          <w:tcPr>
            <w:tcW w:w="1073" w:type="dxa"/>
            <w:tcBorders>
              <w:top w:val="nil"/>
              <w:left w:val="nil"/>
              <w:bottom w:val="single" w:sz="4" w:space="0" w:color="auto"/>
              <w:right w:val="single" w:sz="4" w:space="0" w:color="auto"/>
            </w:tcBorders>
            <w:noWrap/>
            <w:vAlign w:val="center"/>
          </w:tcPr>
          <w:p w:rsidR="004F6FE5" w:rsidRPr="00000C63" w:rsidRDefault="000B180C" w:rsidP="00000C63">
            <w:pPr>
              <w:pStyle w:val="6"/>
              <w:spacing w:before="0" w:after="0" w:line="240" w:lineRule="auto"/>
              <w:jc w:val="center"/>
              <w:rPr>
                <w:b w:val="0"/>
                <w:bCs w:val="0"/>
                <w:sz w:val="26"/>
                <w:szCs w:val="26"/>
              </w:rPr>
            </w:pPr>
            <w:r w:rsidRPr="00000C63">
              <w:rPr>
                <w:b w:val="0"/>
                <w:bCs w:val="0"/>
                <w:sz w:val="26"/>
                <w:szCs w:val="26"/>
              </w:rPr>
              <w:t>100,0</w:t>
            </w:r>
          </w:p>
        </w:tc>
        <w:tc>
          <w:tcPr>
            <w:tcW w:w="1260" w:type="dxa"/>
            <w:tcBorders>
              <w:top w:val="nil"/>
              <w:left w:val="nil"/>
              <w:bottom w:val="single" w:sz="4" w:space="0" w:color="auto"/>
              <w:right w:val="single" w:sz="4" w:space="0" w:color="auto"/>
            </w:tcBorders>
            <w:noWrap/>
            <w:vAlign w:val="center"/>
          </w:tcPr>
          <w:p w:rsidR="004F6FE5" w:rsidRPr="00000C63" w:rsidRDefault="000B180C" w:rsidP="00000C63">
            <w:pPr>
              <w:pStyle w:val="6"/>
              <w:spacing w:before="0" w:after="0" w:line="240" w:lineRule="auto"/>
              <w:jc w:val="center"/>
              <w:rPr>
                <w:b w:val="0"/>
                <w:bCs w:val="0"/>
                <w:sz w:val="26"/>
                <w:szCs w:val="26"/>
              </w:rPr>
            </w:pPr>
            <w:r w:rsidRPr="00000C63">
              <w:rPr>
                <w:b w:val="0"/>
                <w:bCs w:val="0"/>
                <w:sz w:val="26"/>
                <w:szCs w:val="26"/>
              </w:rPr>
              <w:t>0,2</w:t>
            </w:r>
          </w:p>
        </w:tc>
      </w:tr>
      <w:tr w:rsidR="004F6FE5" w:rsidRPr="00000C63" w:rsidTr="00A97E3A">
        <w:trPr>
          <w:gridAfter w:val="1"/>
          <w:wAfter w:w="1829" w:type="dxa"/>
          <w:trHeight w:val="749"/>
        </w:trPr>
        <w:tc>
          <w:tcPr>
            <w:tcW w:w="3844" w:type="dxa"/>
            <w:tcBorders>
              <w:top w:val="nil"/>
              <w:left w:val="single" w:sz="4" w:space="0" w:color="auto"/>
              <w:bottom w:val="single" w:sz="4" w:space="0" w:color="auto"/>
              <w:right w:val="single" w:sz="4" w:space="0" w:color="auto"/>
            </w:tcBorders>
            <w:vAlign w:val="center"/>
          </w:tcPr>
          <w:p w:rsidR="004F6FE5" w:rsidRPr="00000C63" w:rsidRDefault="004F6FE5" w:rsidP="00000C63">
            <w:pPr>
              <w:spacing w:after="0" w:line="240" w:lineRule="auto"/>
              <w:rPr>
                <w:rFonts w:ascii="Times New Roman" w:hAnsi="Times New Roman" w:cs="Times New Roman"/>
                <w:color w:val="000000"/>
                <w:sz w:val="26"/>
                <w:szCs w:val="26"/>
                <w:lang w:bidi="hi-IN"/>
              </w:rPr>
            </w:pPr>
            <w:r w:rsidRPr="00000C63">
              <w:rPr>
                <w:rFonts w:ascii="Times New Roman" w:hAnsi="Times New Roman" w:cs="Times New Roman"/>
                <w:color w:val="000000"/>
                <w:sz w:val="26"/>
                <w:szCs w:val="26"/>
                <w:lang w:bidi="hi-IN"/>
              </w:rPr>
              <w:t>Обслуживание государственн</w:t>
            </w:r>
            <w:r w:rsidRPr="00000C63">
              <w:rPr>
                <w:rFonts w:ascii="Times New Roman" w:hAnsi="Times New Roman" w:cs="Times New Roman"/>
                <w:color w:val="000000"/>
                <w:sz w:val="26"/>
                <w:szCs w:val="26"/>
                <w:lang w:bidi="hi-IN"/>
              </w:rPr>
              <w:t>о</w:t>
            </w:r>
            <w:r w:rsidRPr="00000C63">
              <w:rPr>
                <w:rFonts w:ascii="Times New Roman" w:hAnsi="Times New Roman" w:cs="Times New Roman"/>
                <w:color w:val="000000"/>
                <w:sz w:val="26"/>
                <w:szCs w:val="26"/>
                <w:lang w:bidi="hi-IN"/>
              </w:rPr>
              <w:t>го (муниципального) долга</w:t>
            </w:r>
          </w:p>
        </w:tc>
        <w:tc>
          <w:tcPr>
            <w:tcW w:w="1417" w:type="dxa"/>
            <w:tcBorders>
              <w:top w:val="single" w:sz="4" w:space="0" w:color="auto"/>
              <w:left w:val="nil"/>
              <w:bottom w:val="single" w:sz="4" w:space="0" w:color="auto"/>
              <w:right w:val="single" w:sz="4" w:space="0" w:color="auto"/>
            </w:tcBorders>
            <w:vAlign w:val="center"/>
          </w:tcPr>
          <w:p w:rsidR="004F6FE5" w:rsidRPr="00000C63" w:rsidRDefault="00A97E3A" w:rsidP="00000C63">
            <w:pPr>
              <w:pStyle w:val="6"/>
              <w:spacing w:before="0" w:after="0" w:line="240" w:lineRule="auto"/>
              <w:jc w:val="center"/>
              <w:rPr>
                <w:b w:val="0"/>
                <w:bCs w:val="0"/>
                <w:sz w:val="26"/>
                <w:szCs w:val="26"/>
              </w:rPr>
            </w:pPr>
            <w:r w:rsidRPr="00000C63">
              <w:rPr>
                <w:b w:val="0"/>
                <w:bCs w:val="0"/>
                <w:sz w:val="26"/>
                <w:szCs w:val="26"/>
              </w:rPr>
              <w:t>0,00</w:t>
            </w:r>
            <w:r w:rsidR="000B180C" w:rsidRPr="00000C63">
              <w:rPr>
                <w:b w:val="0"/>
                <w:bCs w:val="0"/>
                <w:sz w:val="26"/>
                <w:szCs w:val="26"/>
              </w:rPr>
              <w:t>3</w:t>
            </w:r>
          </w:p>
        </w:tc>
        <w:tc>
          <w:tcPr>
            <w:tcW w:w="1620" w:type="dxa"/>
            <w:tcBorders>
              <w:top w:val="nil"/>
              <w:left w:val="nil"/>
              <w:bottom w:val="single" w:sz="4" w:space="0" w:color="auto"/>
              <w:right w:val="single" w:sz="4" w:space="0" w:color="auto"/>
            </w:tcBorders>
            <w:noWrap/>
            <w:vAlign w:val="center"/>
          </w:tcPr>
          <w:p w:rsidR="004F6FE5" w:rsidRPr="00000C63" w:rsidRDefault="00A97E3A" w:rsidP="00000C63">
            <w:pPr>
              <w:pStyle w:val="6"/>
              <w:spacing w:before="0" w:after="0" w:line="240" w:lineRule="auto"/>
              <w:jc w:val="center"/>
              <w:rPr>
                <w:b w:val="0"/>
                <w:bCs w:val="0"/>
                <w:sz w:val="26"/>
                <w:szCs w:val="26"/>
              </w:rPr>
            </w:pPr>
            <w:r w:rsidRPr="00000C63">
              <w:rPr>
                <w:b w:val="0"/>
                <w:bCs w:val="0"/>
                <w:sz w:val="26"/>
                <w:szCs w:val="26"/>
              </w:rPr>
              <w:t>0,00</w:t>
            </w:r>
            <w:r w:rsidR="000B180C" w:rsidRPr="00000C63">
              <w:rPr>
                <w:b w:val="0"/>
                <w:bCs w:val="0"/>
                <w:sz w:val="26"/>
                <w:szCs w:val="26"/>
              </w:rPr>
              <w:t>3</w:t>
            </w:r>
          </w:p>
        </w:tc>
        <w:tc>
          <w:tcPr>
            <w:tcW w:w="1073" w:type="dxa"/>
            <w:tcBorders>
              <w:top w:val="nil"/>
              <w:left w:val="nil"/>
              <w:bottom w:val="single" w:sz="4" w:space="0" w:color="auto"/>
              <w:right w:val="single" w:sz="4" w:space="0" w:color="auto"/>
            </w:tcBorders>
            <w:noWrap/>
            <w:vAlign w:val="center"/>
          </w:tcPr>
          <w:p w:rsidR="004F6FE5" w:rsidRPr="00000C63" w:rsidRDefault="00A97E3A" w:rsidP="00000C63">
            <w:pPr>
              <w:pStyle w:val="6"/>
              <w:spacing w:before="0" w:after="0" w:line="240" w:lineRule="auto"/>
              <w:jc w:val="center"/>
              <w:rPr>
                <w:b w:val="0"/>
                <w:bCs w:val="0"/>
                <w:sz w:val="26"/>
                <w:szCs w:val="26"/>
              </w:rPr>
            </w:pPr>
            <w:r w:rsidRPr="00000C63">
              <w:rPr>
                <w:b w:val="0"/>
                <w:bCs w:val="0"/>
                <w:sz w:val="26"/>
                <w:szCs w:val="26"/>
              </w:rPr>
              <w:t>100,0</w:t>
            </w:r>
          </w:p>
        </w:tc>
        <w:tc>
          <w:tcPr>
            <w:tcW w:w="1260" w:type="dxa"/>
            <w:tcBorders>
              <w:top w:val="nil"/>
              <w:left w:val="nil"/>
              <w:bottom w:val="single" w:sz="4" w:space="0" w:color="auto"/>
              <w:right w:val="single" w:sz="4" w:space="0" w:color="auto"/>
            </w:tcBorders>
            <w:noWrap/>
            <w:vAlign w:val="center"/>
          </w:tcPr>
          <w:p w:rsidR="004F6FE5" w:rsidRPr="00000C63" w:rsidRDefault="004F6FE5" w:rsidP="00000C63">
            <w:pPr>
              <w:pStyle w:val="6"/>
              <w:spacing w:before="0" w:after="0" w:line="240" w:lineRule="auto"/>
              <w:jc w:val="center"/>
              <w:rPr>
                <w:b w:val="0"/>
                <w:bCs w:val="0"/>
                <w:sz w:val="26"/>
                <w:szCs w:val="26"/>
              </w:rPr>
            </w:pPr>
          </w:p>
        </w:tc>
      </w:tr>
      <w:tr w:rsidR="004F6FE5" w:rsidRPr="00000C63" w:rsidTr="00A97E3A">
        <w:trPr>
          <w:gridAfter w:val="1"/>
          <w:wAfter w:w="1829" w:type="dxa"/>
          <w:trHeight w:val="300"/>
        </w:trPr>
        <w:tc>
          <w:tcPr>
            <w:tcW w:w="3844" w:type="dxa"/>
            <w:tcBorders>
              <w:top w:val="nil"/>
              <w:left w:val="single" w:sz="4" w:space="0" w:color="auto"/>
              <w:bottom w:val="single" w:sz="4" w:space="0" w:color="auto"/>
              <w:right w:val="single" w:sz="4" w:space="0" w:color="auto"/>
            </w:tcBorders>
            <w:vAlign w:val="center"/>
          </w:tcPr>
          <w:p w:rsidR="004F6FE5" w:rsidRPr="00000C63" w:rsidRDefault="004F6FE5" w:rsidP="00000C63">
            <w:pPr>
              <w:spacing w:after="0" w:line="240" w:lineRule="auto"/>
              <w:rPr>
                <w:rFonts w:ascii="Times New Roman" w:hAnsi="Times New Roman" w:cs="Times New Roman"/>
                <w:b/>
                <w:bCs/>
                <w:color w:val="000000"/>
                <w:sz w:val="26"/>
                <w:szCs w:val="26"/>
                <w:lang w:bidi="hi-IN"/>
              </w:rPr>
            </w:pPr>
            <w:r w:rsidRPr="00000C63">
              <w:rPr>
                <w:rFonts w:ascii="Times New Roman" w:hAnsi="Times New Roman" w:cs="Times New Roman"/>
                <w:b/>
                <w:bCs/>
                <w:color w:val="000000"/>
                <w:sz w:val="26"/>
                <w:szCs w:val="26"/>
                <w:lang w:bidi="hi-IN"/>
              </w:rPr>
              <w:t>Итого</w:t>
            </w:r>
          </w:p>
        </w:tc>
        <w:tc>
          <w:tcPr>
            <w:tcW w:w="1417" w:type="dxa"/>
            <w:tcBorders>
              <w:top w:val="single" w:sz="4" w:space="0" w:color="auto"/>
              <w:left w:val="nil"/>
              <w:bottom w:val="single" w:sz="4" w:space="0" w:color="auto"/>
              <w:right w:val="single" w:sz="4" w:space="0" w:color="auto"/>
            </w:tcBorders>
          </w:tcPr>
          <w:p w:rsidR="004F6FE5" w:rsidRPr="00000C63" w:rsidRDefault="00A97E3A" w:rsidP="00000C63">
            <w:pPr>
              <w:pStyle w:val="6"/>
              <w:spacing w:before="0" w:after="0" w:line="240" w:lineRule="auto"/>
              <w:jc w:val="center"/>
              <w:rPr>
                <w:sz w:val="26"/>
                <w:szCs w:val="26"/>
              </w:rPr>
            </w:pPr>
            <w:r w:rsidRPr="00000C63">
              <w:rPr>
                <w:sz w:val="26"/>
                <w:szCs w:val="26"/>
              </w:rPr>
              <w:t>4</w:t>
            </w:r>
            <w:r w:rsidR="000B180C" w:rsidRPr="00000C63">
              <w:rPr>
                <w:sz w:val="26"/>
                <w:szCs w:val="26"/>
              </w:rPr>
              <w:t>13,4</w:t>
            </w:r>
          </w:p>
        </w:tc>
        <w:tc>
          <w:tcPr>
            <w:tcW w:w="1620" w:type="dxa"/>
            <w:tcBorders>
              <w:top w:val="nil"/>
              <w:left w:val="nil"/>
              <w:bottom w:val="single" w:sz="4" w:space="0" w:color="auto"/>
              <w:right w:val="single" w:sz="4" w:space="0" w:color="auto"/>
            </w:tcBorders>
            <w:noWrap/>
          </w:tcPr>
          <w:p w:rsidR="004F6FE5" w:rsidRPr="00000C63" w:rsidRDefault="00A97E3A" w:rsidP="00000C63">
            <w:pPr>
              <w:pStyle w:val="6"/>
              <w:spacing w:before="0" w:after="0" w:line="240" w:lineRule="auto"/>
              <w:jc w:val="center"/>
              <w:rPr>
                <w:sz w:val="26"/>
                <w:szCs w:val="26"/>
              </w:rPr>
            </w:pPr>
            <w:r w:rsidRPr="00000C63">
              <w:rPr>
                <w:sz w:val="26"/>
                <w:szCs w:val="26"/>
              </w:rPr>
              <w:t>4</w:t>
            </w:r>
            <w:r w:rsidR="000B180C" w:rsidRPr="00000C63">
              <w:rPr>
                <w:sz w:val="26"/>
                <w:szCs w:val="26"/>
              </w:rPr>
              <w:t>0</w:t>
            </w:r>
            <w:r w:rsidRPr="00000C63">
              <w:rPr>
                <w:sz w:val="26"/>
                <w:szCs w:val="26"/>
              </w:rPr>
              <w:t>4,</w:t>
            </w:r>
            <w:r w:rsidR="000B180C" w:rsidRPr="00000C63">
              <w:rPr>
                <w:sz w:val="26"/>
                <w:szCs w:val="26"/>
              </w:rPr>
              <w:t>3</w:t>
            </w:r>
          </w:p>
        </w:tc>
        <w:tc>
          <w:tcPr>
            <w:tcW w:w="1073" w:type="dxa"/>
            <w:tcBorders>
              <w:top w:val="nil"/>
              <w:left w:val="nil"/>
              <w:bottom w:val="single" w:sz="4" w:space="0" w:color="auto"/>
              <w:right w:val="single" w:sz="4" w:space="0" w:color="auto"/>
            </w:tcBorders>
            <w:noWrap/>
          </w:tcPr>
          <w:p w:rsidR="004F6FE5" w:rsidRPr="00000C63" w:rsidRDefault="00E44656" w:rsidP="00000C63">
            <w:pPr>
              <w:pStyle w:val="6"/>
              <w:spacing w:before="0" w:after="0" w:line="240" w:lineRule="auto"/>
              <w:jc w:val="center"/>
              <w:rPr>
                <w:sz w:val="26"/>
                <w:szCs w:val="26"/>
              </w:rPr>
            </w:pPr>
            <w:r w:rsidRPr="00000C63">
              <w:rPr>
                <w:sz w:val="26"/>
                <w:szCs w:val="26"/>
              </w:rPr>
              <w:t>9</w:t>
            </w:r>
            <w:r w:rsidR="000B180C" w:rsidRPr="00000C63">
              <w:rPr>
                <w:sz w:val="26"/>
                <w:szCs w:val="26"/>
              </w:rPr>
              <w:t>7</w:t>
            </w:r>
            <w:r w:rsidRPr="00000C63">
              <w:rPr>
                <w:sz w:val="26"/>
                <w:szCs w:val="26"/>
              </w:rPr>
              <w:t>,8</w:t>
            </w:r>
          </w:p>
        </w:tc>
        <w:tc>
          <w:tcPr>
            <w:tcW w:w="1260" w:type="dxa"/>
            <w:tcBorders>
              <w:top w:val="nil"/>
              <w:left w:val="nil"/>
              <w:bottom w:val="single" w:sz="4" w:space="0" w:color="auto"/>
              <w:right w:val="single" w:sz="4" w:space="0" w:color="auto"/>
            </w:tcBorders>
            <w:noWrap/>
          </w:tcPr>
          <w:p w:rsidR="004F6FE5" w:rsidRPr="00000C63" w:rsidRDefault="004F6FE5" w:rsidP="00000C63">
            <w:pPr>
              <w:pStyle w:val="6"/>
              <w:spacing w:before="0" w:after="0" w:line="240" w:lineRule="auto"/>
              <w:jc w:val="center"/>
              <w:rPr>
                <w:sz w:val="26"/>
                <w:szCs w:val="26"/>
              </w:rPr>
            </w:pPr>
            <w:r w:rsidRPr="00000C63">
              <w:rPr>
                <w:sz w:val="26"/>
                <w:szCs w:val="26"/>
              </w:rPr>
              <w:t>100</w:t>
            </w:r>
            <w:r w:rsidR="000B180C" w:rsidRPr="00000C63">
              <w:rPr>
                <w:sz w:val="26"/>
                <w:szCs w:val="26"/>
              </w:rPr>
              <w:t>,0</w:t>
            </w:r>
          </w:p>
        </w:tc>
      </w:tr>
    </w:tbl>
    <w:p w:rsidR="00E44656" w:rsidRPr="00000C63" w:rsidRDefault="00432AD1" w:rsidP="00000C63">
      <w:pPr>
        <w:spacing w:line="240" w:lineRule="auto"/>
        <w:ind w:firstLine="709"/>
        <w:jc w:val="both"/>
        <w:rPr>
          <w:rFonts w:ascii="Times New Roman" w:hAnsi="Times New Roman" w:cs="Times New Roman"/>
          <w:sz w:val="26"/>
          <w:szCs w:val="26"/>
        </w:rPr>
      </w:pPr>
      <w:r w:rsidRPr="00000C63">
        <w:rPr>
          <w:rFonts w:ascii="Times New Roman" w:hAnsi="Times New Roman" w:cs="Times New Roman"/>
          <w:sz w:val="26"/>
          <w:szCs w:val="26"/>
        </w:rPr>
        <w:t>Наибольший удельный вес, как и в прошлые годы, в расходах консолидированн</w:t>
      </w:r>
      <w:r w:rsidRPr="00000C63">
        <w:rPr>
          <w:rFonts w:ascii="Times New Roman" w:hAnsi="Times New Roman" w:cs="Times New Roman"/>
          <w:sz w:val="26"/>
          <w:szCs w:val="26"/>
        </w:rPr>
        <w:t>о</w:t>
      </w:r>
      <w:r w:rsidRPr="00000C63">
        <w:rPr>
          <w:rFonts w:ascii="Times New Roman" w:hAnsi="Times New Roman" w:cs="Times New Roman"/>
          <w:sz w:val="26"/>
          <w:szCs w:val="26"/>
        </w:rPr>
        <w:t>го бюджета заняли отрасли образования (</w:t>
      </w:r>
      <w:r w:rsidR="00FF58AB" w:rsidRPr="00000C63">
        <w:rPr>
          <w:rFonts w:ascii="Times New Roman" w:hAnsi="Times New Roman" w:cs="Times New Roman"/>
          <w:sz w:val="26"/>
          <w:szCs w:val="26"/>
        </w:rPr>
        <w:t>4</w:t>
      </w:r>
      <w:r w:rsidR="00AA4977" w:rsidRPr="00000C63">
        <w:rPr>
          <w:rFonts w:ascii="Times New Roman" w:hAnsi="Times New Roman" w:cs="Times New Roman"/>
          <w:sz w:val="26"/>
          <w:szCs w:val="26"/>
        </w:rPr>
        <w:t>1</w:t>
      </w:r>
      <w:r w:rsidR="00FF58AB" w:rsidRPr="00000C63">
        <w:rPr>
          <w:rFonts w:ascii="Times New Roman" w:hAnsi="Times New Roman" w:cs="Times New Roman"/>
          <w:sz w:val="26"/>
          <w:szCs w:val="26"/>
        </w:rPr>
        <w:t>,</w:t>
      </w:r>
      <w:r w:rsidR="00AA4977" w:rsidRPr="00000C63">
        <w:rPr>
          <w:rFonts w:ascii="Times New Roman" w:hAnsi="Times New Roman" w:cs="Times New Roman"/>
          <w:sz w:val="26"/>
          <w:szCs w:val="26"/>
        </w:rPr>
        <w:t>7</w:t>
      </w:r>
      <w:r w:rsidRPr="00000C63">
        <w:rPr>
          <w:rFonts w:ascii="Times New Roman" w:hAnsi="Times New Roman" w:cs="Times New Roman"/>
          <w:sz w:val="26"/>
          <w:szCs w:val="26"/>
        </w:rPr>
        <w:t>%), жилищно-коммунальное хозяйство (</w:t>
      </w:r>
      <w:r w:rsidR="00AA4977" w:rsidRPr="00000C63">
        <w:rPr>
          <w:rFonts w:ascii="Times New Roman" w:hAnsi="Times New Roman" w:cs="Times New Roman"/>
          <w:sz w:val="26"/>
          <w:szCs w:val="26"/>
        </w:rPr>
        <w:t>15,9</w:t>
      </w:r>
      <w:r w:rsidRPr="00000C63">
        <w:rPr>
          <w:rFonts w:ascii="Times New Roman" w:hAnsi="Times New Roman" w:cs="Times New Roman"/>
          <w:sz w:val="26"/>
          <w:szCs w:val="26"/>
        </w:rPr>
        <w:t xml:space="preserve">%).    </w:t>
      </w:r>
    </w:p>
    <w:p w:rsidR="00AA4977" w:rsidRPr="00000C63" w:rsidRDefault="00E549B3" w:rsidP="00000C63">
      <w:pPr>
        <w:spacing w:line="240" w:lineRule="auto"/>
        <w:ind w:firstLine="709"/>
        <w:jc w:val="both"/>
        <w:rPr>
          <w:rFonts w:ascii="Times New Roman" w:hAnsi="Times New Roman" w:cs="Times New Roman"/>
          <w:sz w:val="26"/>
          <w:szCs w:val="26"/>
        </w:rPr>
      </w:pPr>
      <w:r w:rsidRPr="00000C63">
        <w:rPr>
          <w:rFonts w:ascii="Times New Roman" w:hAnsi="Times New Roman" w:cs="Times New Roman"/>
          <w:sz w:val="26"/>
          <w:szCs w:val="26"/>
        </w:rPr>
        <w:t xml:space="preserve"> </w:t>
      </w:r>
      <w:r w:rsidR="0075369C" w:rsidRPr="00000C63">
        <w:rPr>
          <w:rFonts w:ascii="Times New Roman" w:hAnsi="Times New Roman" w:cs="Times New Roman"/>
          <w:sz w:val="26"/>
          <w:szCs w:val="26"/>
        </w:rPr>
        <w:t>Н</w:t>
      </w:r>
      <w:r w:rsidRPr="00000C63">
        <w:rPr>
          <w:rFonts w:ascii="Times New Roman" w:hAnsi="Times New Roman" w:cs="Times New Roman"/>
          <w:sz w:val="26"/>
          <w:szCs w:val="26"/>
        </w:rPr>
        <w:t>а начало 20</w:t>
      </w:r>
      <w:r w:rsidR="00E44656" w:rsidRPr="00000C63">
        <w:rPr>
          <w:rFonts w:ascii="Times New Roman" w:hAnsi="Times New Roman" w:cs="Times New Roman"/>
          <w:sz w:val="26"/>
          <w:szCs w:val="26"/>
        </w:rPr>
        <w:t>2</w:t>
      </w:r>
      <w:r w:rsidR="001D5120" w:rsidRPr="00000C63">
        <w:rPr>
          <w:rFonts w:ascii="Times New Roman" w:hAnsi="Times New Roman" w:cs="Times New Roman"/>
          <w:sz w:val="26"/>
          <w:szCs w:val="26"/>
        </w:rPr>
        <w:t>3</w:t>
      </w:r>
      <w:r w:rsidRPr="00000C63">
        <w:rPr>
          <w:rFonts w:ascii="Times New Roman" w:hAnsi="Times New Roman" w:cs="Times New Roman"/>
          <w:sz w:val="26"/>
          <w:szCs w:val="26"/>
        </w:rPr>
        <w:t xml:space="preserve"> года </w:t>
      </w:r>
      <w:r w:rsidR="00AA4977" w:rsidRPr="00000C63">
        <w:rPr>
          <w:rFonts w:ascii="Times New Roman" w:hAnsi="Times New Roman" w:cs="Times New Roman"/>
          <w:sz w:val="26"/>
          <w:szCs w:val="26"/>
        </w:rPr>
        <w:t xml:space="preserve">муниципальный долг </w:t>
      </w:r>
      <w:proofErr w:type="spellStart"/>
      <w:r w:rsidR="00AA4977" w:rsidRPr="00000C63">
        <w:rPr>
          <w:rFonts w:ascii="Times New Roman" w:hAnsi="Times New Roman" w:cs="Times New Roman"/>
          <w:sz w:val="26"/>
          <w:szCs w:val="26"/>
        </w:rPr>
        <w:t>Пучежского</w:t>
      </w:r>
      <w:proofErr w:type="spellEnd"/>
      <w:r w:rsidR="00AA4977" w:rsidRPr="00000C63">
        <w:rPr>
          <w:rFonts w:ascii="Times New Roman" w:hAnsi="Times New Roman" w:cs="Times New Roman"/>
          <w:sz w:val="26"/>
          <w:szCs w:val="26"/>
        </w:rPr>
        <w:t xml:space="preserve"> муниципального района составил 2,3 млн. рублей.</w:t>
      </w:r>
    </w:p>
    <w:p w:rsidR="005475D2" w:rsidRPr="00000C63" w:rsidRDefault="00E549B3" w:rsidP="00000C63">
      <w:pPr>
        <w:spacing w:line="240" w:lineRule="auto"/>
        <w:ind w:firstLine="709"/>
        <w:jc w:val="both"/>
        <w:rPr>
          <w:rFonts w:ascii="Times New Roman" w:hAnsi="Times New Roman" w:cs="Times New Roman"/>
          <w:sz w:val="26"/>
          <w:szCs w:val="26"/>
        </w:rPr>
      </w:pPr>
      <w:r w:rsidRPr="00000C63">
        <w:rPr>
          <w:rFonts w:ascii="Times New Roman" w:hAnsi="Times New Roman" w:cs="Times New Roman"/>
          <w:sz w:val="26"/>
          <w:szCs w:val="26"/>
        </w:rPr>
        <w:t>В текущем году крайне важно обеспечить исполнение собственной доходной ча</w:t>
      </w:r>
      <w:r w:rsidRPr="00000C63">
        <w:rPr>
          <w:rFonts w:ascii="Times New Roman" w:hAnsi="Times New Roman" w:cs="Times New Roman"/>
          <w:sz w:val="26"/>
          <w:szCs w:val="26"/>
        </w:rPr>
        <w:t>с</w:t>
      </w:r>
      <w:r w:rsidRPr="00000C63">
        <w:rPr>
          <w:rFonts w:ascii="Times New Roman" w:hAnsi="Times New Roman" w:cs="Times New Roman"/>
          <w:sz w:val="26"/>
          <w:szCs w:val="26"/>
        </w:rPr>
        <w:t>ти бюджет</w:t>
      </w:r>
      <w:r w:rsidR="001D5120" w:rsidRPr="00000C63">
        <w:rPr>
          <w:rFonts w:ascii="Times New Roman" w:hAnsi="Times New Roman" w:cs="Times New Roman"/>
          <w:sz w:val="26"/>
          <w:szCs w:val="26"/>
        </w:rPr>
        <w:t>ов</w:t>
      </w:r>
      <w:r w:rsidRPr="00000C63">
        <w:rPr>
          <w:rFonts w:ascii="Times New Roman" w:hAnsi="Times New Roman" w:cs="Times New Roman"/>
          <w:sz w:val="26"/>
          <w:szCs w:val="26"/>
        </w:rPr>
        <w:t xml:space="preserve"> </w:t>
      </w:r>
      <w:r w:rsidR="001D5120" w:rsidRPr="00000C63">
        <w:rPr>
          <w:rFonts w:ascii="Times New Roman" w:hAnsi="Times New Roman" w:cs="Times New Roman"/>
          <w:sz w:val="26"/>
          <w:szCs w:val="26"/>
        </w:rPr>
        <w:t xml:space="preserve">для </w:t>
      </w:r>
      <w:r w:rsidRPr="00000C63">
        <w:rPr>
          <w:rFonts w:ascii="Times New Roman" w:hAnsi="Times New Roman" w:cs="Times New Roman"/>
          <w:sz w:val="26"/>
          <w:szCs w:val="26"/>
        </w:rPr>
        <w:t>обеспечения всех действующих обязательств</w:t>
      </w:r>
      <w:r w:rsidR="001D5120" w:rsidRPr="00000C63">
        <w:rPr>
          <w:rFonts w:ascii="Times New Roman" w:hAnsi="Times New Roman" w:cs="Times New Roman"/>
          <w:sz w:val="26"/>
          <w:szCs w:val="26"/>
        </w:rPr>
        <w:t xml:space="preserve"> в связи с введением с 1 января института единого налогового счета и единого налогового платежа</w:t>
      </w:r>
      <w:r w:rsidRPr="00000C63">
        <w:rPr>
          <w:rFonts w:ascii="Times New Roman" w:hAnsi="Times New Roman" w:cs="Times New Roman"/>
          <w:sz w:val="26"/>
          <w:szCs w:val="26"/>
        </w:rPr>
        <w:t xml:space="preserve">. </w:t>
      </w:r>
    </w:p>
    <w:p w:rsidR="009A313F" w:rsidRPr="00000C63" w:rsidRDefault="009A313F" w:rsidP="00000C63">
      <w:pPr>
        <w:shd w:val="clear" w:color="auto" w:fill="FFFFFF"/>
        <w:spacing w:line="240" w:lineRule="auto"/>
        <w:jc w:val="both"/>
        <w:rPr>
          <w:rFonts w:ascii="Times New Roman" w:hAnsi="Times New Roman" w:cs="Times New Roman"/>
          <w:b/>
          <w:sz w:val="26"/>
          <w:szCs w:val="26"/>
          <w:u w:val="single"/>
        </w:rPr>
      </w:pPr>
      <w:r w:rsidRPr="00000C63">
        <w:rPr>
          <w:rFonts w:ascii="Times New Roman" w:hAnsi="Times New Roman" w:cs="Times New Roman"/>
          <w:b/>
          <w:sz w:val="26"/>
          <w:szCs w:val="26"/>
          <w:u w:val="single"/>
        </w:rPr>
        <w:t>Экономика</w:t>
      </w:r>
      <w:r w:rsidR="003A2193" w:rsidRPr="00000C63">
        <w:rPr>
          <w:rFonts w:ascii="Times New Roman" w:hAnsi="Times New Roman" w:cs="Times New Roman"/>
          <w:b/>
          <w:sz w:val="26"/>
          <w:szCs w:val="26"/>
          <w:u w:val="single"/>
        </w:rPr>
        <w:t xml:space="preserve">     </w:t>
      </w:r>
    </w:p>
    <w:p w:rsidR="003A2193" w:rsidRPr="00000C63" w:rsidRDefault="003A2193" w:rsidP="00000C63">
      <w:pPr>
        <w:shd w:val="clear" w:color="auto" w:fill="FFFFFF"/>
        <w:spacing w:line="240" w:lineRule="auto"/>
        <w:jc w:val="both"/>
        <w:rPr>
          <w:rFonts w:ascii="Times New Roman" w:eastAsia="Calibri" w:hAnsi="Times New Roman" w:cs="Times New Roman"/>
          <w:b/>
          <w:sz w:val="26"/>
          <w:szCs w:val="26"/>
        </w:rPr>
      </w:pPr>
      <w:r w:rsidRPr="00000C63">
        <w:rPr>
          <w:rFonts w:ascii="Times New Roman" w:hAnsi="Times New Roman" w:cs="Times New Roman"/>
          <w:sz w:val="26"/>
          <w:szCs w:val="26"/>
        </w:rPr>
        <w:t xml:space="preserve">  </w:t>
      </w:r>
      <w:r w:rsidRPr="00000C63">
        <w:rPr>
          <w:rFonts w:ascii="Times New Roman" w:eastAsia="Calibri" w:hAnsi="Times New Roman" w:cs="Times New Roman"/>
          <w:sz w:val="26"/>
          <w:szCs w:val="26"/>
        </w:rPr>
        <w:t>Одним из важнейших критериев развития территории выступает состояние её эконом</w:t>
      </w:r>
      <w:r w:rsidRPr="00000C63">
        <w:rPr>
          <w:rFonts w:ascii="Times New Roman" w:eastAsia="Calibri" w:hAnsi="Times New Roman" w:cs="Times New Roman"/>
          <w:sz w:val="26"/>
          <w:szCs w:val="26"/>
        </w:rPr>
        <w:t>и</w:t>
      </w:r>
      <w:r w:rsidRPr="00000C63">
        <w:rPr>
          <w:rFonts w:ascii="Times New Roman" w:eastAsia="Calibri" w:hAnsi="Times New Roman" w:cs="Times New Roman"/>
          <w:sz w:val="26"/>
          <w:szCs w:val="26"/>
        </w:rPr>
        <w:t xml:space="preserve">ки, главными секторами которой являются </w:t>
      </w:r>
      <w:r w:rsidRPr="00000C63">
        <w:rPr>
          <w:rFonts w:ascii="Times New Roman" w:eastAsia="Calibri" w:hAnsi="Times New Roman" w:cs="Times New Roman"/>
          <w:b/>
          <w:sz w:val="26"/>
          <w:szCs w:val="26"/>
        </w:rPr>
        <w:t>промышленность и сельское хозяйство.</w:t>
      </w:r>
    </w:p>
    <w:p w:rsidR="003A2193" w:rsidRPr="00000C63" w:rsidRDefault="003A2193" w:rsidP="00000C63">
      <w:pPr>
        <w:shd w:val="clear" w:color="auto" w:fill="FFFFFF"/>
        <w:spacing w:line="240" w:lineRule="auto"/>
        <w:jc w:val="both"/>
        <w:rPr>
          <w:rFonts w:ascii="Times New Roman" w:eastAsia="Calibri" w:hAnsi="Times New Roman" w:cs="Times New Roman"/>
          <w:sz w:val="26"/>
          <w:szCs w:val="26"/>
        </w:rPr>
      </w:pPr>
      <w:r w:rsidRPr="00000C63">
        <w:rPr>
          <w:rFonts w:ascii="Times New Roman" w:eastAsia="Calibri" w:hAnsi="Times New Roman" w:cs="Times New Roman"/>
          <w:sz w:val="26"/>
          <w:szCs w:val="26"/>
        </w:rPr>
        <w:tab/>
        <w:t>Выпуск промышленной продукции в действующих ценах</w:t>
      </w:r>
      <w:r w:rsidRPr="00000C63">
        <w:rPr>
          <w:rFonts w:ascii="Times New Roman" w:hAnsi="Times New Roman" w:cs="Times New Roman"/>
          <w:sz w:val="26"/>
          <w:szCs w:val="26"/>
        </w:rPr>
        <w:t xml:space="preserve"> в 2022 году составил </w:t>
      </w:r>
      <w:r w:rsidRPr="00000C63">
        <w:rPr>
          <w:rFonts w:ascii="Times New Roman" w:eastAsia="Calibri" w:hAnsi="Times New Roman" w:cs="Times New Roman"/>
          <w:sz w:val="26"/>
          <w:szCs w:val="26"/>
        </w:rPr>
        <w:t xml:space="preserve">500 млн.руб., что  на 29,2 % выше уровня 2021 года. </w:t>
      </w:r>
    </w:p>
    <w:p w:rsidR="003A2193" w:rsidRPr="00000C63" w:rsidRDefault="003A2193" w:rsidP="00000C63">
      <w:pPr>
        <w:shd w:val="clear" w:color="auto" w:fill="FFFFFF"/>
        <w:spacing w:line="240" w:lineRule="auto"/>
        <w:jc w:val="both"/>
        <w:rPr>
          <w:rFonts w:ascii="Times New Roman" w:hAnsi="Times New Roman" w:cs="Times New Roman"/>
          <w:sz w:val="26"/>
          <w:szCs w:val="26"/>
        </w:rPr>
      </w:pPr>
      <w:r w:rsidRPr="00000C63">
        <w:rPr>
          <w:rFonts w:ascii="Times New Roman" w:eastAsia="Calibri" w:hAnsi="Times New Roman" w:cs="Times New Roman"/>
          <w:sz w:val="26"/>
          <w:szCs w:val="26"/>
        </w:rPr>
        <w:tab/>
        <w:t>Значительное увеличение выпуска продукции наблюдалось на таких предприятиях как ООО «Ришелье» (рост на 41 %),  ООО «С пылу с жару» - на 26,6 %, ООО «Мяском» - на 35,6 %, ООО «</w:t>
      </w:r>
      <w:proofErr w:type="spellStart"/>
      <w:r w:rsidRPr="00000C63">
        <w:rPr>
          <w:rFonts w:ascii="Times New Roman" w:eastAsia="Calibri" w:hAnsi="Times New Roman" w:cs="Times New Roman"/>
          <w:sz w:val="26"/>
          <w:szCs w:val="26"/>
        </w:rPr>
        <w:t>Пучежский</w:t>
      </w:r>
      <w:proofErr w:type="spellEnd"/>
      <w:r w:rsidRPr="00000C63">
        <w:rPr>
          <w:rFonts w:ascii="Times New Roman" w:eastAsia="Calibri" w:hAnsi="Times New Roman" w:cs="Times New Roman"/>
          <w:sz w:val="26"/>
          <w:szCs w:val="26"/>
        </w:rPr>
        <w:t xml:space="preserve"> сыродельный завод» - 73%.</w:t>
      </w:r>
    </w:p>
    <w:p w:rsidR="003A2193" w:rsidRPr="00000C63" w:rsidRDefault="003A2193" w:rsidP="00000C63">
      <w:pPr>
        <w:shd w:val="clear" w:color="auto" w:fill="FFFFFF"/>
        <w:spacing w:line="240" w:lineRule="auto"/>
        <w:jc w:val="both"/>
        <w:rPr>
          <w:rFonts w:ascii="Times New Roman" w:eastAsia="Calibri" w:hAnsi="Times New Roman" w:cs="Times New Roman"/>
          <w:sz w:val="26"/>
          <w:szCs w:val="26"/>
        </w:rPr>
      </w:pPr>
      <w:r w:rsidRPr="00000C63">
        <w:rPr>
          <w:rFonts w:ascii="Times New Roman" w:eastAsia="Calibri" w:hAnsi="Times New Roman" w:cs="Times New Roman"/>
          <w:sz w:val="26"/>
          <w:szCs w:val="26"/>
        </w:rPr>
        <w:tab/>
        <w:t>Средняя заработная плата работников промышленных предприятий района сост</w:t>
      </w:r>
      <w:r w:rsidRPr="00000C63">
        <w:rPr>
          <w:rFonts w:ascii="Times New Roman" w:eastAsia="Calibri" w:hAnsi="Times New Roman" w:cs="Times New Roman"/>
          <w:sz w:val="26"/>
          <w:szCs w:val="26"/>
        </w:rPr>
        <w:t>а</w:t>
      </w:r>
      <w:r w:rsidRPr="00000C63">
        <w:rPr>
          <w:rFonts w:ascii="Times New Roman" w:eastAsia="Calibri" w:hAnsi="Times New Roman" w:cs="Times New Roman"/>
          <w:sz w:val="26"/>
          <w:szCs w:val="26"/>
        </w:rPr>
        <w:t xml:space="preserve">вила 29 тыс.руб. в месяц, что на 11% выше уровня 2021 года. </w:t>
      </w:r>
    </w:p>
    <w:p w:rsidR="003A2193" w:rsidRPr="00000C63" w:rsidRDefault="003A2193" w:rsidP="00000C63">
      <w:pPr>
        <w:shd w:val="clear" w:color="auto" w:fill="FFFFFF"/>
        <w:spacing w:line="240" w:lineRule="auto"/>
        <w:jc w:val="both"/>
        <w:rPr>
          <w:rFonts w:ascii="Times New Roman" w:eastAsia="Calibri" w:hAnsi="Times New Roman" w:cs="Times New Roman"/>
          <w:sz w:val="26"/>
          <w:szCs w:val="26"/>
        </w:rPr>
      </w:pPr>
      <w:r w:rsidRPr="00000C63">
        <w:rPr>
          <w:rFonts w:ascii="Times New Roman" w:eastAsia="Calibri" w:hAnsi="Times New Roman" w:cs="Times New Roman"/>
          <w:sz w:val="26"/>
          <w:szCs w:val="26"/>
        </w:rPr>
        <w:lastRenderedPageBreak/>
        <w:t xml:space="preserve"> </w:t>
      </w:r>
      <w:r w:rsidRPr="00000C63">
        <w:rPr>
          <w:rFonts w:ascii="Times New Roman" w:eastAsia="Calibri" w:hAnsi="Times New Roman" w:cs="Times New Roman"/>
          <w:sz w:val="26"/>
          <w:szCs w:val="26"/>
        </w:rPr>
        <w:tab/>
        <w:t>Развитие реального сектора экономики и увеличение производства невозможно без инвестиций.</w:t>
      </w:r>
    </w:p>
    <w:p w:rsidR="003A2193" w:rsidRPr="00000C63" w:rsidRDefault="003A2193" w:rsidP="00000C63">
      <w:pPr>
        <w:spacing w:line="240" w:lineRule="auto"/>
        <w:ind w:firstLine="708"/>
        <w:jc w:val="both"/>
        <w:rPr>
          <w:rFonts w:ascii="Times New Roman" w:eastAsia="Calibri" w:hAnsi="Times New Roman" w:cs="Times New Roman"/>
          <w:sz w:val="26"/>
          <w:szCs w:val="26"/>
        </w:rPr>
      </w:pPr>
      <w:r w:rsidRPr="00000C63">
        <w:rPr>
          <w:rFonts w:ascii="Times New Roman" w:eastAsia="Calibri" w:hAnsi="Times New Roman" w:cs="Times New Roman"/>
          <w:sz w:val="26"/>
          <w:szCs w:val="26"/>
        </w:rPr>
        <w:t xml:space="preserve">За 2022 год в район привлечено инвестиций более </w:t>
      </w:r>
      <w:r w:rsidRPr="00000C63">
        <w:rPr>
          <w:rFonts w:ascii="Times New Roman" w:hAnsi="Times New Roman" w:cs="Times New Roman"/>
          <w:sz w:val="26"/>
          <w:szCs w:val="26"/>
        </w:rPr>
        <w:t>117</w:t>
      </w:r>
      <w:r w:rsidRPr="00000C63">
        <w:rPr>
          <w:rFonts w:ascii="Times New Roman" w:eastAsia="Calibri" w:hAnsi="Times New Roman" w:cs="Times New Roman"/>
          <w:sz w:val="26"/>
          <w:szCs w:val="26"/>
        </w:rPr>
        <w:t xml:space="preserve"> млн.рублей</w:t>
      </w:r>
    </w:p>
    <w:p w:rsidR="003A2193" w:rsidRPr="00000C63" w:rsidRDefault="003A2193" w:rsidP="00000C63">
      <w:pPr>
        <w:spacing w:line="240" w:lineRule="auto"/>
        <w:jc w:val="both"/>
        <w:rPr>
          <w:rFonts w:ascii="Times New Roman" w:hAnsi="Times New Roman" w:cs="Times New Roman"/>
          <w:sz w:val="26"/>
          <w:szCs w:val="26"/>
        </w:rPr>
      </w:pPr>
      <w:r w:rsidRPr="00000C63">
        <w:rPr>
          <w:rFonts w:ascii="Times New Roman" w:hAnsi="Times New Roman" w:cs="Times New Roman"/>
          <w:sz w:val="26"/>
          <w:szCs w:val="26"/>
        </w:rPr>
        <w:t xml:space="preserve">             Порадовали  нас в уходящем году успехи трудовых коллективов ООО «</w:t>
      </w:r>
      <w:proofErr w:type="spellStart"/>
      <w:r w:rsidRPr="00000C63">
        <w:rPr>
          <w:rFonts w:ascii="Times New Roman" w:hAnsi="Times New Roman" w:cs="Times New Roman"/>
          <w:sz w:val="26"/>
          <w:szCs w:val="26"/>
        </w:rPr>
        <w:t>Пуче</w:t>
      </w:r>
      <w:r w:rsidRPr="00000C63">
        <w:rPr>
          <w:rFonts w:ascii="Times New Roman" w:hAnsi="Times New Roman" w:cs="Times New Roman"/>
          <w:sz w:val="26"/>
          <w:szCs w:val="26"/>
        </w:rPr>
        <w:t>ж</w:t>
      </w:r>
      <w:r w:rsidRPr="00000C63">
        <w:rPr>
          <w:rFonts w:ascii="Times New Roman" w:hAnsi="Times New Roman" w:cs="Times New Roman"/>
          <w:sz w:val="26"/>
          <w:szCs w:val="26"/>
        </w:rPr>
        <w:t>ский</w:t>
      </w:r>
      <w:proofErr w:type="spellEnd"/>
      <w:r w:rsidRPr="00000C63">
        <w:rPr>
          <w:rFonts w:ascii="Times New Roman" w:hAnsi="Times New Roman" w:cs="Times New Roman"/>
          <w:sz w:val="26"/>
          <w:szCs w:val="26"/>
        </w:rPr>
        <w:t xml:space="preserve"> сыродельный завод», ООО «С пылу с жару», ООО «Ришелье»,  ООО « </w:t>
      </w:r>
      <w:proofErr w:type="spellStart"/>
      <w:r w:rsidRPr="00000C63">
        <w:rPr>
          <w:rFonts w:ascii="Times New Roman" w:hAnsi="Times New Roman" w:cs="Times New Roman"/>
          <w:sz w:val="26"/>
          <w:szCs w:val="26"/>
        </w:rPr>
        <w:t>Пучежская</w:t>
      </w:r>
      <w:proofErr w:type="spellEnd"/>
      <w:r w:rsidRPr="00000C63">
        <w:rPr>
          <w:rFonts w:ascii="Times New Roman" w:hAnsi="Times New Roman" w:cs="Times New Roman"/>
          <w:sz w:val="26"/>
          <w:szCs w:val="26"/>
        </w:rPr>
        <w:t xml:space="preserve"> швейная компания» которые вели активную работу по привлечению инвестиций, вн</w:t>
      </w:r>
      <w:r w:rsidRPr="00000C63">
        <w:rPr>
          <w:rFonts w:ascii="Times New Roman" w:hAnsi="Times New Roman" w:cs="Times New Roman"/>
          <w:sz w:val="26"/>
          <w:szCs w:val="26"/>
        </w:rPr>
        <w:t>е</w:t>
      </w:r>
      <w:r w:rsidRPr="00000C63">
        <w:rPr>
          <w:rFonts w:ascii="Times New Roman" w:hAnsi="Times New Roman" w:cs="Times New Roman"/>
          <w:sz w:val="26"/>
          <w:szCs w:val="26"/>
        </w:rPr>
        <w:t>дрению современных технологий  в производство, созданию дополнительных рабочих мест.  Для продвижения своих изделий предприятия активно участвовали в  выставках, ярмарках и фестивалях.</w:t>
      </w:r>
    </w:p>
    <w:p w:rsidR="003A2193" w:rsidRPr="00000C63" w:rsidRDefault="003A2193" w:rsidP="00000C63">
      <w:pPr>
        <w:spacing w:line="240" w:lineRule="auto"/>
        <w:ind w:firstLine="708"/>
        <w:jc w:val="both"/>
        <w:rPr>
          <w:rFonts w:ascii="Times New Roman" w:eastAsia="Calibri" w:hAnsi="Times New Roman" w:cs="Times New Roman"/>
          <w:sz w:val="26"/>
          <w:szCs w:val="26"/>
        </w:rPr>
      </w:pPr>
      <w:r w:rsidRPr="00000C63">
        <w:rPr>
          <w:rFonts w:ascii="Times New Roman" w:eastAsia="Calibri" w:hAnsi="Times New Roman" w:cs="Times New Roman"/>
          <w:sz w:val="26"/>
          <w:szCs w:val="26"/>
        </w:rPr>
        <w:t xml:space="preserve"> Одним из инструментов развития экономики и занятости населения остаётся м</w:t>
      </w:r>
      <w:r w:rsidRPr="00000C63">
        <w:rPr>
          <w:rFonts w:ascii="Times New Roman" w:eastAsia="Calibri" w:hAnsi="Times New Roman" w:cs="Times New Roman"/>
          <w:sz w:val="26"/>
          <w:szCs w:val="26"/>
        </w:rPr>
        <w:t>а</w:t>
      </w:r>
      <w:r w:rsidRPr="00000C63">
        <w:rPr>
          <w:rFonts w:ascii="Times New Roman" w:eastAsia="Calibri" w:hAnsi="Times New Roman" w:cs="Times New Roman"/>
          <w:sz w:val="26"/>
          <w:szCs w:val="26"/>
        </w:rPr>
        <w:t>лый и средний бизнес. На 01.01.2023 года в районе зарегистрировано 213 субъектов м</w:t>
      </w:r>
      <w:r w:rsidRPr="00000C63">
        <w:rPr>
          <w:rFonts w:ascii="Times New Roman" w:eastAsia="Calibri" w:hAnsi="Times New Roman" w:cs="Times New Roman"/>
          <w:sz w:val="26"/>
          <w:szCs w:val="26"/>
        </w:rPr>
        <w:t>а</w:t>
      </w:r>
      <w:r w:rsidRPr="00000C63">
        <w:rPr>
          <w:rFonts w:ascii="Times New Roman" w:eastAsia="Calibri" w:hAnsi="Times New Roman" w:cs="Times New Roman"/>
          <w:sz w:val="26"/>
          <w:szCs w:val="26"/>
        </w:rPr>
        <w:t>лого и среднего предпринимательства: 52 юридических лиц</w:t>
      </w:r>
      <w:r w:rsidR="009A313F" w:rsidRPr="00000C63">
        <w:rPr>
          <w:rFonts w:ascii="Times New Roman" w:eastAsia="Calibri" w:hAnsi="Times New Roman" w:cs="Times New Roman"/>
          <w:sz w:val="26"/>
          <w:szCs w:val="26"/>
        </w:rPr>
        <w:t>а</w:t>
      </w:r>
      <w:r w:rsidRPr="00000C63">
        <w:rPr>
          <w:rFonts w:ascii="Times New Roman" w:eastAsia="Calibri" w:hAnsi="Times New Roman" w:cs="Times New Roman"/>
          <w:sz w:val="26"/>
          <w:szCs w:val="26"/>
        </w:rPr>
        <w:t xml:space="preserve"> и 161 индивидуальны</w:t>
      </w:r>
      <w:r w:rsidR="009A313F" w:rsidRPr="00000C63">
        <w:rPr>
          <w:rFonts w:ascii="Times New Roman" w:eastAsia="Calibri" w:hAnsi="Times New Roman" w:cs="Times New Roman"/>
          <w:sz w:val="26"/>
          <w:szCs w:val="26"/>
        </w:rPr>
        <w:t>й</w:t>
      </w:r>
      <w:r w:rsidRPr="00000C63">
        <w:rPr>
          <w:rFonts w:ascii="Times New Roman" w:eastAsia="Calibri" w:hAnsi="Times New Roman" w:cs="Times New Roman"/>
          <w:sz w:val="26"/>
          <w:szCs w:val="26"/>
        </w:rPr>
        <w:t xml:space="preserve"> предпринимател</w:t>
      </w:r>
      <w:r w:rsidR="009A313F" w:rsidRPr="00000C63">
        <w:rPr>
          <w:rFonts w:ascii="Times New Roman" w:eastAsia="Calibri" w:hAnsi="Times New Roman" w:cs="Times New Roman"/>
          <w:sz w:val="26"/>
          <w:szCs w:val="26"/>
        </w:rPr>
        <w:t>ь</w:t>
      </w:r>
      <w:r w:rsidRPr="00000C63">
        <w:rPr>
          <w:rFonts w:ascii="Times New Roman" w:eastAsia="Calibri" w:hAnsi="Times New Roman" w:cs="Times New Roman"/>
          <w:sz w:val="26"/>
          <w:szCs w:val="26"/>
        </w:rPr>
        <w:t xml:space="preserve">. </w:t>
      </w:r>
    </w:p>
    <w:p w:rsidR="003A2193" w:rsidRPr="00000C63" w:rsidRDefault="003A2193" w:rsidP="00000C63">
      <w:pPr>
        <w:pStyle w:val="a5"/>
        <w:spacing w:before="0" w:beforeAutospacing="0" w:after="0" w:afterAutospacing="0"/>
        <w:ind w:firstLine="709"/>
        <w:jc w:val="both"/>
        <w:rPr>
          <w:sz w:val="26"/>
          <w:szCs w:val="26"/>
        </w:rPr>
      </w:pPr>
      <w:r w:rsidRPr="00000C63">
        <w:rPr>
          <w:sz w:val="26"/>
          <w:szCs w:val="26"/>
        </w:rPr>
        <w:t>Субъектами малого и среднего предпринимательства реализовано за 2022 год т</w:t>
      </w:r>
      <w:r w:rsidRPr="00000C63">
        <w:rPr>
          <w:sz w:val="26"/>
          <w:szCs w:val="26"/>
        </w:rPr>
        <w:t>о</w:t>
      </w:r>
      <w:r w:rsidRPr="00000C63">
        <w:rPr>
          <w:sz w:val="26"/>
          <w:szCs w:val="26"/>
        </w:rPr>
        <w:t>варов, работ и услуг на сумму 2 миллиарда 200 миллион</w:t>
      </w:r>
      <w:r w:rsidR="009A313F" w:rsidRPr="00000C63">
        <w:rPr>
          <w:sz w:val="26"/>
          <w:szCs w:val="26"/>
        </w:rPr>
        <w:t>ов</w:t>
      </w:r>
      <w:r w:rsidRPr="00000C63">
        <w:rPr>
          <w:sz w:val="26"/>
          <w:szCs w:val="26"/>
        </w:rPr>
        <w:t xml:space="preserve"> рублей, что составляет 105 % к уровню 2021 года.</w:t>
      </w:r>
    </w:p>
    <w:p w:rsidR="003A2193" w:rsidRPr="00000C63" w:rsidRDefault="003A2193" w:rsidP="00000C63">
      <w:pPr>
        <w:pStyle w:val="a5"/>
        <w:spacing w:before="0" w:beforeAutospacing="0" w:after="0" w:afterAutospacing="0"/>
        <w:ind w:firstLine="709"/>
        <w:jc w:val="both"/>
        <w:rPr>
          <w:sz w:val="26"/>
          <w:szCs w:val="26"/>
        </w:rPr>
      </w:pPr>
      <w:r w:rsidRPr="00000C63">
        <w:rPr>
          <w:sz w:val="26"/>
          <w:szCs w:val="26"/>
        </w:rPr>
        <w:t xml:space="preserve"> В малом  и средним бизнесе занято 1 500 человек, что составляет 40 % от колич</w:t>
      </w:r>
      <w:r w:rsidRPr="00000C63">
        <w:rPr>
          <w:sz w:val="26"/>
          <w:szCs w:val="26"/>
        </w:rPr>
        <w:t>е</w:t>
      </w:r>
      <w:r w:rsidRPr="00000C63">
        <w:rPr>
          <w:sz w:val="26"/>
          <w:szCs w:val="26"/>
        </w:rPr>
        <w:t xml:space="preserve">ства занятого населения в районе. </w:t>
      </w:r>
    </w:p>
    <w:p w:rsidR="003A2193" w:rsidRPr="00000C63" w:rsidRDefault="003A2193" w:rsidP="00000C63">
      <w:pPr>
        <w:spacing w:line="240" w:lineRule="auto"/>
        <w:ind w:firstLine="708"/>
        <w:jc w:val="both"/>
        <w:rPr>
          <w:rFonts w:ascii="Times New Roman" w:eastAsia="Calibri" w:hAnsi="Times New Roman" w:cs="Times New Roman"/>
          <w:sz w:val="26"/>
          <w:szCs w:val="26"/>
        </w:rPr>
      </w:pPr>
      <w:r w:rsidRPr="00000C63">
        <w:rPr>
          <w:rFonts w:ascii="Times New Roman" w:eastAsia="Calibri" w:hAnsi="Times New Roman" w:cs="Times New Roman"/>
          <w:sz w:val="26"/>
          <w:szCs w:val="26"/>
        </w:rPr>
        <w:t>Одним из главных показателей развития района является уровень дохода его гр</w:t>
      </w:r>
      <w:r w:rsidRPr="00000C63">
        <w:rPr>
          <w:rFonts w:ascii="Times New Roman" w:eastAsia="Calibri" w:hAnsi="Times New Roman" w:cs="Times New Roman"/>
          <w:sz w:val="26"/>
          <w:szCs w:val="26"/>
        </w:rPr>
        <w:t>а</w:t>
      </w:r>
      <w:r w:rsidRPr="00000C63">
        <w:rPr>
          <w:rFonts w:ascii="Times New Roman" w:eastAsia="Calibri" w:hAnsi="Times New Roman" w:cs="Times New Roman"/>
          <w:sz w:val="26"/>
          <w:szCs w:val="26"/>
        </w:rPr>
        <w:t>ждан. Оценить их уровень можно по размеру средней заработной платы у работающих  и размера пенсии у пенсионеров.</w:t>
      </w:r>
    </w:p>
    <w:p w:rsidR="003A2193" w:rsidRPr="00000C63" w:rsidRDefault="003A2193" w:rsidP="00000C63">
      <w:pPr>
        <w:spacing w:line="240" w:lineRule="auto"/>
        <w:ind w:firstLine="708"/>
        <w:jc w:val="both"/>
        <w:rPr>
          <w:rFonts w:ascii="Times New Roman" w:eastAsia="Calibri" w:hAnsi="Times New Roman" w:cs="Times New Roman"/>
          <w:sz w:val="26"/>
          <w:szCs w:val="26"/>
        </w:rPr>
      </w:pPr>
      <w:r w:rsidRPr="00000C63">
        <w:rPr>
          <w:rFonts w:ascii="Times New Roman" w:eastAsia="Calibri" w:hAnsi="Times New Roman" w:cs="Times New Roman"/>
          <w:sz w:val="26"/>
          <w:szCs w:val="26"/>
        </w:rPr>
        <w:t>Средняя заработная плата по крупным и средним предприятиям и бюджетным у</w:t>
      </w:r>
      <w:r w:rsidRPr="00000C63">
        <w:rPr>
          <w:rFonts w:ascii="Times New Roman" w:eastAsia="Calibri" w:hAnsi="Times New Roman" w:cs="Times New Roman"/>
          <w:sz w:val="26"/>
          <w:szCs w:val="26"/>
        </w:rPr>
        <w:t>ч</w:t>
      </w:r>
      <w:r w:rsidRPr="00000C63">
        <w:rPr>
          <w:rFonts w:ascii="Times New Roman" w:eastAsia="Calibri" w:hAnsi="Times New Roman" w:cs="Times New Roman"/>
          <w:sz w:val="26"/>
          <w:szCs w:val="26"/>
        </w:rPr>
        <w:t>реждениям по данным статистики составила в районе за 2022 год 30 518 рублей.   Сре</w:t>
      </w:r>
      <w:r w:rsidRPr="00000C63">
        <w:rPr>
          <w:rFonts w:ascii="Times New Roman" w:eastAsia="Calibri" w:hAnsi="Times New Roman" w:cs="Times New Roman"/>
          <w:sz w:val="26"/>
          <w:szCs w:val="26"/>
        </w:rPr>
        <w:t>д</w:t>
      </w:r>
      <w:r w:rsidRPr="00000C63">
        <w:rPr>
          <w:rFonts w:ascii="Times New Roman" w:eastAsia="Calibri" w:hAnsi="Times New Roman" w:cs="Times New Roman"/>
          <w:sz w:val="26"/>
          <w:szCs w:val="26"/>
        </w:rPr>
        <w:t xml:space="preserve">ний размер пенсии в 2022 году  составил  17 431 рубль. </w:t>
      </w:r>
    </w:p>
    <w:p w:rsidR="009A313F" w:rsidRPr="00000C63" w:rsidRDefault="009A313F" w:rsidP="00000C63">
      <w:pPr>
        <w:spacing w:line="240" w:lineRule="auto"/>
        <w:ind w:firstLine="708"/>
        <w:jc w:val="both"/>
        <w:rPr>
          <w:rFonts w:ascii="Times New Roman" w:eastAsia="Calibri" w:hAnsi="Times New Roman" w:cs="Times New Roman"/>
          <w:b/>
          <w:sz w:val="26"/>
          <w:szCs w:val="26"/>
          <w:u w:val="single"/>
        </w:rPr>
      </w:pPr>
      <w:r w:rsidRPr="00000C63">
        <w:rPr>
          <w:rFonts w:ascii="Times New Roman" w:eastAsia="Calibri" w:hAnsi="Times New Roman" w:cs="Times New Roman"/>
          <w:b/>
          <w:sz w:val="26"/>
          <w:szCs w:val="26"/>
          <w:u w:val="single"/>
        </w:rPr>
        <w:t>Агропромышленный комплекс</w:t>
      </w:r>
      <w:r w:rsidR="003A2193" w:rsidRPr="00000C63">
        <w:rPr>
          <w:rFonts w:ascii="Times New Roman" w:eastAsia="Calibri" w:hAnsi="Times New Roman" w:cs="Times New Roman"/>
          <w:b/>
          <w:sz w:val="26"/>
          <w:szCs w:val="26"/>
          <w:u w:val="single"/>
        </w:rPr>
        <w:t xml:space="preserve"> </w:t>
      </w:r>
    </w:p>
    <w:p w:rsidR="003A2193" w:rsidRPr="00000C63" w:rsidRDefault="003A2193" w:rsidP="00000C63">
      <w:pPr>
        <w:spacing w:line="240" w:lineRule="auto"/>
        <w:ind w:firstLine="708"/>
        <w:jc w:val="both"/>
        <w:rPr>
          <w:rFonts w:ascii="Times New Roman" w:eastAsia="Calibri" w:hAnsi="Times New Roman" w:cs="Times New Roman"/>
          <w:sz w:val="26"/>
          <w:szCs w:val="26"/>
        </w:rPr>
      </w:pPr>
      <w:r w:rsidRPr="00000C63">
        <w:rPr>
          <w:rFonts w:ascii="Times New Roman" w:eastAsia="Calibri" w:hAnsi="Times New Roman" w:cs="Times New Roman"/>
          <w:sz w:val="26"/>
          <w:szCs w:val="26"/>
        </w:rPr>
        <w:t xml:space="preserve"> </w:t>
      </w:r>
      <w:r w:rsidRPr="00000C63">
        <w:rPr>
          <w:rFonts w:ascii="Times New Roman" w:eastAsia="Calibri" w:hAnsi="Times New Roman" w:cs="Times New Roman"/>
          <w:bCs/>
          <w:sz w:val="26"/>
          <w:szCs w:val="26"/>
        </w:rPr>
        <w:t xml:space="preserve"> </w:t>
      </w:r>
      <w:r w:rsidRPr="00000C63">
        <w:rPr>
          <w:rFonts w:ascii="Times New Roman" w:hAnsi="Times New Roman" w:cs="Times New Roman"/>
          <w:sz w:val="26"/>
          <w:szCs w:val="26"/>
        </w:rPr>
        <w:t>Оглядываясь назад, в год уходящий</w:t>
      </w:r>
      <w:r w:rsidR="009A313F" w:rsidRPr="00000C63">
        <w:rPr>
          <w:rFonts w:ascii="Times New Roman" w:hAnsi="Times New Roman" w:cs="Times New Roman"/>
          <w:sz w:val="26"/>
          <w:szCs w:val="26"/>
        </w:rPr>
        <w:t>,</w:t>
      </w:r>
      <w:r w:rsidRPr="00000C63">
        <w:rPr>
          <w:rFonts w:ascii="Times New Roman" w:hAnsi="Times New Roman" w:cs="Times New Roman"/>
          <w:sz w:val="26"/>
          <w:szCs w:val="26"/>
        </w:rPr>
        <w:t xml:space="preserve"> хочется отметить, что в районе удалось с</w:t>
      </w:r>
      <w:r w:rsidRPr="00000C63">
        <w:rPr>
          <w:rFonts w:ascii="Times New Roman" w:hAnsi="Times New Roman" w:cs="Times New Roman"/>
          <w:sz w:val="26"/>
          <w:szCs w:val="26"/>
        </w:rPr>
        <w:t>о</w:t>
      </w:r>
      <w:r w:rsidRPr="00000C63">
        <w:rPr>
          <w:rFonts w:ascii="Times New Roman" w:hAnsi="Times New Roman" w:cs="Times New Roman"/>
          <w:sz w:val="26"/>
          <w:szCs w:val="26"/>
        </w:rPr>
        <w:t>хранить стабильность в агропромышленном комплексе.  Его структура на сегодняшний день представлена семью сельхозпредприятиями, шесть крестьянских (фермерских) х</w:t>
      </w:r>
      <w:r w:rsidRPr="00000C63">
        <w:rPr>
          <w:rFonts w:ascii="Times New Roman" w:hAnsi="Times New Roman" w:cs="Times New Roman"/>
          <w:sz w:val="26"/>
          <w:szCs w:val="26"/>
        </w:rPr>
        <w:t>о</w:t>
      </w:r>
      <w:r w:rsidRPr="00000C63">
        <w:rPr>
          <w:rFonts w:ascii="Times New Roman" w:hAnsi="Times New Roman" w:cs="Times New Roman"/>
          <w:sz w:val="26"/>
          <w:szCs w:val="26"/>
        </w:rPr>
        <w:t>зяйств, кроме того в районе действует более 2000 личных подсобных хозяйств.</w:t>
      </w:r>
    </w:p>
    <w:p w:rsidR="003A2193" w:rsidRPr="00000C63" w:rsidRDefault="003A2193" w:rsidP="00000C63">
      <w:pPr>
        <w:spacing w:line="240" w:lineRule="auto"/>
        <w:jc w:val="both"/>
        <w:rPr>
          <w:rFonts w:ascii="Times New Roman" w:hAnsi="Times New Roman" w:cs="Times New Roman"/>
          <w:sz w:val="26"/>
          <w:szCs w:val="26"/>
        </w:rPr>
      </w:pPr>
      <w:r w:rsidRPr="00000C63">
        <w:rPr>
          <w:rFonts w:ascii="Times New Roman" w:hAnsi="Times New Roman" w:cs="Times New Roman"/>
          <w:sz w:val="26"/>
          <w:szCs w:val="26"/>
        </w:rPr>
        <w:t xml:space="preserve">             В аграрном секторе экономики района занято 267 человек  трудоспособного н</w:t>
      </w:r>
      <w:r w:rsidRPr="00000C63">
        <w:rPr>
          <w:rFonts w:ascii="Times New Roman" w:hAnsi="Times New Roman" w:cs="Times New Roman"/>
          <w:sz w:val="26"/>
          <w:szCs w:val="26"/>
        </w:rPr>
        <w:t>а</w:t>
      </w:r>
      <w:r w:rsidRPr="00000C63">
        <w:rPr>
          <w:rFonts w:ascii="Times New Roman" w:hAnsi="Times New Roman" w:cs="Times New Roman"/>
          <w:sz w:val="26"/>
          <w:szCs w:val="26"/>
        </w:rPr>
        <w:t>селения. Среднемесячная</w:t>
      </w:r>
      <w:r w:rsidRPr="00000C63">
        <w:rPr>
          <w:rFonts w:ascii="Times New Roman" w:hAnsi="Times New Roman" w:cs="Times New Roman"/>
          <w:color w:val="FF0000"/>
          <w:sz w:val="26"/>
          <w:szCs w:val="26"/>
        </w:rPr>
        <w:t xml:space="preserve">  </w:t>
      </w:r>
      <w:r w:rsidRPr="00000C63">
        <w:rPr>
          <w:rFonts w:ascii="Times New Roman" w:hAnsi="Times New Roman" w:cs="Times New Roman"/>
          <w:sz w:val="26"/>
          <w:szCs w:val="26"/>
        </w:rPr>
        <w:t>заработная плата одного работника в 2022 году составила 28,7  тысяч рублей.</w:t>
      </w:r>
    </w:p>
    <w:p w:rsidR="003A2193" w:rsidRPr="00000C63" w:rsidRDefault="003A2193" w:rsidP="00000C63">
      <w:pPr>
        <w:spacing w:line="240" w:lineRule="auto"/>
        <w:jc w:val="both"/>
        <w:rPr>
          <w:rFonts w:ascii="Times New Roman" w:hAnsi="Times New Roman" w:cs="Times New Roman"/>
          <w:sz w:val="26"/>
          <w:szCs w:val="26"/>
        </w:rPr>
      </w:pPr>
      <w:r w:rsidRPr="00000C63">
        <w:rPr>
          <w:rFonts w:ascii="Times New Roman" w:hAnsi="Times New Roman" w:cs="Times New Roman"/>
          <w:sz w:val="26"/>
          <w:szCs w:val="26"/>
        </w:rPr>
        <w:t xml:space="preserve">          Индекс производства сельхозпродукции по итогам 2022 года в сельскохозяйстве</w:t>
      </w:r>
      <w:r w:rsidRPr="00000C63">
        <w:rPr>
          <w:rFonts w:ascii="Times New Roman" w:hAnsi="Times New Roman" w:cs="Times New Roman"/>
          <w:sz w:val="26"/>
          <w:szCs w:val="26"/>
        </w:rPr>
        <w:t>н</w:t>
      </w:r>
      <w:r w:rsidRPr="00000C63">
        <w:rPr>
          <w:rFonts w:ascii="Times New Roman" w:hAnsi="Times New Roman" w:cs="Times New Roman"/>
          <w:sz w:val="26"/>
          <w:szCs w:val="26"/>
        </w:rPr>
        <w:t xml:space="preserve">ных организациях и фермерских хозяйствах </w:t>
      </w:r>
      <w:proofErr w:type="spellStart"/>
      <w:r w:rsidRPr="00000C63">
        <w:rPr>
          <w:rFonts w:ascii="Times New Roman" w:hAnsi="Times New Roman" w:cs="Times New Roman"/>
          <w:sz w:val="26"/>
          <w:szCs w:val="26"/>
        </w:rPr>
        <w:t>Пучежского</w:t>
      </w:r>
      <w:proofErr w:type="spellEnd"/>
      <w:r w:rsidRPr="00000C63">
        <w:rPr>
          <w:rFonts w:ascii="Times New Roman" w:hAnsi="Times New Roman" w:cs="Times New Roman"/>
          <w:sz w:val="26"/>
          <w:szCs w:val="26"/>
        </w:rPr>
        <w:t xml:space="preserve"> района составил 107,5 % .  По итогам года сельхозпредприятиями получена прибыль  92,8 млн. рублей.  Основная часть прибыли была получена в СПК ПЗ «Ленинский путь» и составила 80,9  млн. ру</w:t>
      </w:r>
      <w:r w:rsidRPr="00000C63">
        <w:rPr>
          <w:rFonts w:ascii="Times New Roman" w:hAnsi="Times New Roman" w:cs="Times New Roman"/>
          <w:sz w:val="26"/>
          <w:szCs w:val="26"/>
        </w:rPr>
        <w:t>б</w:t>
      </w:r>
      <w:r w:rsidRPr="00000C63">
        <w:rPr>
          <w:rFonts w:ascii="Times New Roman" w:hAnsi="Times New Roman" w:cs="Times New Roman"/>
          <w:sz w:val="26"/>
          <w:szCs w:val="26"/>
        </w:rPr>
        <w:t>лей.</w:t>
      </w:r>
    </w:p>
    <w:p w:rsidR="003A2193" w:rsidRPr="00000C63" w:rsidRDefault="003A2193" w:rsidP="00000C63">
      <w:pPr>
        <w:spacing w:line="240" w:lineRule="auto"/>
        <w:jc w:val="both"/>
        <w:rPr>
          <w:rFonts w:ascii="Times New Roman" w:hAnsi="Times New Roman" w:cs="Times New Roman"/>
          <w:sz w:val="26"/>
          <w:szCs w:val="26"/>
        </w:rPr>
      </w:pPr>
      <w:r w:rsidRPr="00000C63">
        <w:rPr>
          <w:rFonts w:ascii="Times New Roman" w:hAnsi="Times New Roman" w:cs="Times New Roman"/>
          <w:sz w:val="26"/>
          <w:szCs w:val="26"/>
        </w:rPr>
        <w:t xml:space="preserve">           Валовое производство молока во всех категориях хозяйств составило 12715,2 тонн или 126 % к уровню 2021 года. Наибольший объём производства 7357 тонн  получили животноводы СПК «Ленинский  путь», СПК «Русь» -1813 тонн,  СПК «Авангард» 1785 тонн. Таких показателей по молоку  предприятия района получили впервые, это пятый результат  среди хозяйств области.  Надой на фуражную корову в районе составил 6705 килограмм, самый высокий надой  в СПК ПЗ «Ленинский путь» 8194 килограмма, вт</w:t>
      </w:r>
      <w:r w:rsidRPr="00000C63">
        <w:rPr>
          <w:rFonts w:ascii="Times New Roman" w:hAnsi="Times New Roman" w:cs="Times New Roman"/>
          <w:sz w:val="26"/>
          <w:szCs w:val="26"/>
        </w:rPr>
        <w:t>о</w:t>
      </w:r>
      <w:r w:rsidRPr="00000C63">
        <w:rPr>
          <w:rFonts w:ascii="Times New Roman" w:hAnsi="Times New Roman" w:cs="Times New Roman"/>
          <w:sz w:val="26"/>
          <w:szCs w:val="26"/>
        </w:rPr>
        <w:lastRenderedPageBreak/>
        <w:t>рое место с надоем 6479 килограмм у СПК «Авангард», третье место с надоем 5850 к</w:t>
      </w:r>
      <w:r w:rsidRPr="00000C63">
        <w:rPr>
          <w:rFonts w:ascii="Times New Roman" w:hAnsi="Times New Roman" w:cs="Times New Roman"/>
          <w:sz w:val="26"/>
          <w:szCs w:val="26"/>
        </w:rPr>
        <w:t>и</w:t>
      </w:r>
      <w:r w:rsidRPr="00000C63">
        <w:rPr>
          <w:rFonts w:ascii="Times New Roman" w:hAnsi="Times New Roman" w:cs="Times New Roman"/>
          <w:sz w:val="26"/>
          <w:szCs w:val="26"/>
        </w:rPr>
        <w:t>лограмм у СПК «Русь».</w:t>
      </w:r>
    </w:p>
    <w:p w:rsidR="003A2193" w:rsidRPr="00000C63" w:rsidRDefault="003A2193" w:rsidP="00000C63">
      <w:pPr>
        <w:spacing w:line="240" w:lineRule="auto"/>
        <w:jc w:val="both"/>
        <w:rPr>
          <w:rFonts w:ascii="Times New Roman" w:hAnsi="Times New Roman" w:cs="Times New Roman"/>
          <w:sz w:val="26"/>
          <w:szCs w:val="26"/>
        </w:rPr>
      </w:pPr>
      <w:r w:rsidRPr="00000C63">
        <w:rPr>
          <w:rFonts w:ascii="Times New Roman" w:hAnsi="Times New Roman" w:cs="Times New Roman"/>
          <w:sz w:val="26"/>
          <w:szCs w:val="26"/>
        </w:rPr>
        <w:t xml:space="preserve">       Для успешной деятельности животноводства было заготовлено 6157 тонн зерна, средняя урожайность по району составила 13,6 </w:t>
      </w:r>
      <w:proofErr w:type="spellStart"/>
      <w:r w:rsidRPr="00000C63">
        <w:rPr>
          <w:rFonts w:ascii="Times New Roman" w:hAnsi="Times New Roman" w:cs="Times New Roman"/>
          <w:sz w:val="26"/>
          <w:szCs w:val="26"/>
        </w:rPr>
        <w:t>цн</w:t>
      </w:r>
      <w:proofErr w:type="spellEnd"/>
      <w:r w:rsidRPr="00000C63">
        <w:rPr>
          <w:rFonts w:ascii="Times New Roman" w:hAnsi="Times New Roman" w:cs="Times New Roman"/>
          <w:sz w:val="26"/>
          <w:szCs w:val="26"/>
        </w:rPr>
        <w:t>/га. Самая высокая урожайность пол</w:t>
      </w:r>
      <w:r w:rsidRPr="00000C63">
        <w:rPr>
          <w:rFonts w:ascii="Times New Roman" w:hAnsi="Times New Roman" w:cs="Times New Roman"/>
          <w:sz w:val="26"/>
          <w:szCs w:val="26"/>
        </w:rPr>
        <w:t>у</w:t>
      </w:r>
      <w:r w:rsidRPr="00000C63">
        <w:rPr>
          <w:rFonts w:ascii="Times New Roman" w:hAnsi="Times New Roman" w:cs="Times New Roman"/>
          <w:sz w:val="26"/>
          <w:szCs w:val="26"/>
        </w:rPr>
        <w:t xml:space="preserve">чена в СПК «Русь» 19,2 </w:t>
      </w:r>
      <w:proofErr w:type="spellStart"/>
      <w:r w:rsidRPr="00000C63">
        <w:rPr>
          <w:rFonts w:ascii="Times New Roman" w:hAnsi="Times New Roman" w:cs="Times New Roman"/>
          <w:sz w:val="26"/>
          <w:szCs w:val="26"/>
        </w:rPr>
        <w:t>цн</w:t>
      </w:r>
      <w:proofErr w:type="spellEnd"/>
      <w:r w:rsidRPr="00000C63">
        <w:rPr>
          <w:rFonts w:ascii="Times New Roman" w:hAnsi="Times New Roman" w:cs="Times New Roman"/>
          <w:sz w:val="26"/>
          <w:szCs w:val="26"/>
        </w:rPr>
        <w:t>/га.</w:t>
      </w:r>
    </w:p>
    <w:p w:rsidR="003A2193" w:rsidRPr="00000C63" w:rsidRDefault="003A2193" w:rsidP="00000C63">
      <w:pPr>
        <w:spacing w:line="240" w:lineRule="auto"/>
        <w:jc w:val="both"/>
        <w:rPr>
          <w:rFonts w:ascii="Times New Roman" w:hAnsi="Times New Roman" w:cs="Times New Roman"/>
          <w:sz w:val="26"/>
          <w:szCs w:val="26"/>
        </w:rPr>
      </w:pPr>
      <w:r w:rsidRPr="00000C63">
        <w:rPr>
          <w:rFonts w:ascii="Times New Roman" w:hAnsi="Times New Roman" w:cs="Times New Roman"/>
          <w:sz w:val="26"/>
          <w:szCs w:val="26"/>
        </w:rPr>
        <w:t xml:space="preserve">            Инвестиции в сельскохозяйственное производство хозяйствами района составили 32 млн. рублей, было закуплено 22 единицы  техники и оборудования.   В 2022 году СПК ПЗ «Ленинский путь» закупил племенной скот на сумму 35 млн.руб.</w:t>
      </w:r>
    </w:p>
    <w:p w:rsidR="003A2193" w:rsidRPr="00000C63" w:rsidRDefault="003A2193" w:rsidP="00000C63">
      <w:pPr>
        <w:spacing w:line="240" w:lineRule="auto"/>
        <w:ind w:firstLine="709"/>
        <w:jc w:val="both"/>
        <w:rPr>
          <w:rFonts w:ascii="Times New Roman" w:eastAsia="Calibri" w:hAnsi="Times New Roman" w:cs="Times New Roman"/>
          <w:sz w:val="26"/>
          <w:szCs w:val="26"/>
        </w:rPr>
      </w:pPr>
      <w:r w:rsidRPr="00000C63">
        <w:rPr>
          <w:rFonts w:ascii="Times New Roman" w:eastAsia="Calibri" w:hAnsi="Times New Roman" w:cs="Times New Roman"/>
          <w:sz w:val="26"/>
          <w:szCs w:val="26"/>
        </w:rPr>
        <w:t xml:space="preserve">По-прежнему актуальной в работе администрации  района остаётся задача </w:t>
      </w:r>
      <w:r w:rsidRPr="00000C63">
        <w:rPr>
          <w:rFonts w:ascii="Times New Roman" w:eastAsia="Calibri" w:hAnsi="Times New Roman" w:cs="Times New Roman"/>
          <w:b/>
          <w:sz w:val="26"/>
          <w:szCs w:val="26"/>
        </w:rPr>
        <w:t>испо</w:t>
      </w:r>
      <w:r w:rsidRPr="00000C63">
        <w:rPr>
          <w:rFonts w:ascii="Times New Roman" w:eastAsia="Calibri" w:hAnsi="Times New Roman" w:cs="Times New Roman"/>
          <w:b/>
          <w:sz w:val="26"/>
          <w:szCs w:val="26"/>
        </w:rPr>
        <w:t>л</w:t>
      </w:r>
      <w:r w:rsidRPr="00000C63">
        <w:rPr>
          <w:rFonts w:ascii="Times New Roman" w:eastAsia="Calibri" w:hAnsi="Times New Roman" w:cs="Times New Roman"/>
          <w:b/>
          <w:sz w:val="26"/>
          <w:szCs w:val="26"/>
        </w:rPr>
        <w:t>нения земельного законодательства</w:t>
      </w:r>
      <w:r w:rsidRPr="00000C63">
        <w:rPr>
          <w:rFonts w:ascii="Times New Roman" w:eastAsia="Calibri" w:hAnsi="Times New Roman" w:cs="Times New Roman"/>
          <w:sz w:val="26"/>
          <w:szCs w:val="26"/>
        </w:rPr>
        <w:t>. Основное направление  работы -</w:t>
      </w:r>
      <w:r w:rsidRPr="00000C63">
        <w:rPr>
          <w:rFonts w:ascii="Times New Roman" w:eastAsia="Calibri" w:hAnsi="Times New Roman" w:cs="Times New Roman"/>
          <w:b/>
          <w:sz w:val="26"/>
          <w:szCs w:val="26"/>
        </w:rPr>
        <w:t xml:space="preserve"> </w:t>
      </w:r>
      <w:r w:rsidRPr="00000C63">
        <w:rPr>
          <w:rFonts w:ascii="Times New Roman" w:eastAsia="Calibri" w:hAnsi="Times New Roman" w:cs="Times New Roman"/>
          <w:sz w:val="26"/>
          <w:szCs w:val="26"/>
        </w:rPr>
        <w:t>пополнение д</w:t>
      </w:r>
      <w:r w:rsidRPr="00000C63">
        <w:rPr>
          <w:rFonts w:ascii="Times New Roman" w:eastAsia="Calibri" w:hAnsi="Times New Roman" w:cs="Times New Roman"/>
          <w:sz w:val="26"/>
          <w:szCs w:val="26"/>
        </w:rPr>
        <w:t>о</w:t>
      </w:r>
      <w:r w:rsidRPr="00000C63">
        <w:rPr>
          <w:rFonts w:ascii="Times New Roman" w:eastAsia="Calibri" w:hAnsi="Times New Roman" w:cs="Times New Roman"/>
          <w:sz w:val="26"/>
          <w:szCs w:val="26"/>
        </w:rPr>
        <w:t xml:space="preserve">ходной части бюджета. </w:t>
      </w:r>
    </w:p>
    <w:p w:rsidR="003A2193" w:rsidRPr="00000C63" w:rsidRDefault="003A2193" w:rsidP="00000C63">
      <w:pPr>
        <w:pStyle w:val="a5"/>
        <w:spacing w:before="0" w:beforeAutospacing="0" w:after="0" w:afterAutospacing="0"/>
        <w:ind w:firstLine="708"/>
        <w:jc w:val="both"/>
        <w:rPr>
          <w:sz w:val="26"/>
          <w:szCs w:val="26"/>
        </w:rPr>
      </w:pPr>
      <w:r w:rsidRPr="00000C63">
        <w:rPr>
          <w:sz w:val="26"/>
          <w:szCs w:val="26"/>
        </w:rPr>
        <w:t>Поступления в бюджет за отчетный период по договорам  аренды земельных уч</w:t>
      </w:r>
      <w:r w:rsidRPr="00000C63">
        <w:rPr>
          <w:sz w:val="26"/>
          <w:szCs w:val="26"/>
        </w:rPr>
        <w:t>а</w:t>
      </w:r>
      <w:r w:rsidRPr="00000C63">
        <w:rPr>
          <w:sz w:val="26"/>
          <w:szCs w:val="26"/>
        </w:rPr>
        <w:t xml:space="preserve">стков составили  1 млн.руб. </w:t>
      </w:r>
    </w:p>
    <w:p w:rsidR="003A2193" w:rsidRPr="00000C63" w:rsidRDefault="003A2193" w:rsidP="00000C63">
      <w:pPr>
        <w:pStyle w:val="a5"/>
        <w:spacing w:before="0" w:beforeAutospacing="0" w:after="0" w:afterAutospacing="0"/>
        <w:ind w:firstLine="708"/>
        <w:jc w:val="both"/>
        <w:rPr>
          <w:sz w:val="26"/>
          <w:szCs w:val="26"/>
        </w:rPr>
      </w:pPr>
      <w:r w:rsidRPr="00000C63">
        <w:rPr>
          <w:sz w:val="26"/>
          <w:szCs w:val="26"/>
        </w:rPr>
        <w:t>От продажи  земельных участков в собственность граждан и юридических лиц  в бюджет района поступило 3 млн.руб., что в 2 раза больше, чем в 2021 году .</w:t>
      </w:r>
    </w:p>
    <w:p w:rsidR="003A2193" w:rsidRPr="00000C63" w:rsidRDefault="003A2193" w:rsidP="00000C63">
      <w:pPr>
        <w:pStyle w:val="a5"/>
        <w:spacing w:before="0" w:beforeAutospacing="0" w:after="0" w:afterAutospacing="0"/>
        <w:ind w:firstLine="708"/>
        <w:jc w:val="both"/>
        <w:rPr>
          <w:sz w:val="26"/>
          <w:szCs w:val="26"/>
        </w:rPr>
      </w:pPr>
      <w:r w:rsidRPr="00000C63">
        <w:rPr>
          <w:sz w:val="26"/>
          <w:szCs w:val="26"/>
        </w:rPr>
        <w:t xml:space="preserve">Для обеспечения роста налоговых доходов в 2022 году  была продолжена работа по уточнению налоговой базы объектов недвижимости. Поступило земельного налога 4 ,5 млн. рублей. </w:t>
      </w:r>
    </w:p>
    <w:p w:rsidR="003A2193" w:rsidRPr="00000C63" w:rsidRDefault="003A2193" w:rsidP="00000C63">
      <w:pPr>
        <w:pStyle w:val="a5"/>
        <w:spacing w:before="0" w:beforeAutospacing="0" w:after="0" w:afterAutospacing="0"/>
        <w:ind w:firstLine="708"/>
        <w:jc w:val="both"/>
        <w:rPr>
          <w:sz w:val="26"/>
          <w:szCs w:val="26"/>
        </w:rPr>
      </w:pPr>
      <w:r w:rsidRPr="00000C63">
        <w:rPr>
          <w:sz w:val="26"/>
          <w:szCs w:val="26"/>
        </w:rPr>
        <w:t>Особое внимание было уделено вопросу реализации на территории района Закона Ивановской области «О бесплатном предоставлении земельных участков гражданам Российской Федерации».  Всего за время действия Закона на безвозмездной основе на территории района обеспечено земельными участками  128  многодетных семей.</w:t>
      </w:r>
    </w:p>
    <w:p w:rsidR="003A2193" w:rsidRPr="00000C63" w:rsidRDefault="003A2193" w:rsidP="00000C63">
      <w:pPr>
        <w:pStyle w:val="a5"/>
        <w:spacing w:before="0" w:beforeAutospacing="0" w:after="0" w:afterAutospacing="0"/>
        <w:ind w:firstLine="708"/>
        <w:jc w:val="both"/>
        <w:rPr>
          <w:bCs/>
          <w:sz w:val="26"/>
          <w:szCs w:val="26"/>
        </w:rPr>
      </w:pPr>
      <w:r w:rsidRPr="00000C63">
        <w:rPr>
          <w:sz w:val="26"/>
          <w:szCs w:val="26"/>
        </w:rPr>
        <w:t>Продолжилась работа по продаже и сдаче в аренду неиспользуемого муниципал</w:t>
      </w:r>
      <w:r w:rsidRPr="00000C63">
        <w:rPr>
          <w:sz w:val="26"/>
          <w:szCs w:val="26"/>
        </w:rPr>
        <w:t>ь</w:t>
      </w:r>
      <w:r w:rsidRPr="00000C63">
        <w:rPr>
          <w:sz w:val="26"/>
          <w:szCs w:val="26"/>
        </w:rPr>
        <w:t xml:space="preserve">ного имущества. </w:t>
      </w:r>
      <w:r w:rsidRPr="00000C63">
        <w:rPr>
          <w:bCs/>
          <w:sz w:val="26"/>
          <w:szCs w:val="26"/>
        </w:rPr>
        <w:t>Доход в бюджет  от продажи указанного  имущества составил – 6,3 млн.рублей.</w:t>
      </w:r>
    </w:p>
    <w:p w:rsidR="003A2193" w:rsidRPr="00000C63" w:rsidRDefault="003A2193" w:rsidP="00000C63">
      <w:pPr>
        <w:pStyle w:val="a5"/>
        <w:spacing w:before="0" w:beforeAutospacing="0" w:after="0" w:afterAutospacing="0"/>
        <w:ind w:firstLine="708"/>
        <w:jc w:val="both"/>
        <w:rPr>
          <w:bCs/>
          <w:sz w:val="26"/>
          <w:szCs w:val="26"/>
        </w:rPr>
      </w:pPr>
    </w:p>
    <w:p w:rsidR="003A2193" w:rsidRPr="00000C63" w:rsidRDefault="003A2193" w:rsidP="00000C63">
      <w:pPr>
        <w:spacing w:line="240" w:lineRule="auto"/>
        <w:jc w:val="both"/>
        <w:rPr>
          <w:rFonts w:ascii="Times New Roman" w:hAnsi="Times New Roman" w:cs="Times New Roman"/>
          <w:b/>
          <w:sz w:val="26"/>
          <w:szCs w:val="26"/>
        </w:rPr>
      </w:pPr>
      <w:r w:rsidRPr="00000C63">
        <w:rPr>
          <w:rFonts w:ascii="Times New Roman" w:hAnsi="Times New Roman" w:cs="Times New Roman"/>
          <w:b/>
          <w:sz w:val="26"/>
          <w:szCs w:val="26"/>
        </w:rPr>
        <w:t xml:space="preserve">   Жилищно-коммунальное хозяйство для района было и остается одной из перв</w:t>
      </w:r>
      <w:r w:rsidRPr="00000C63">
        <w:rPr>
          <w:rFonts w:ascii="Times New Roman" w:hAnsi="Times New Roman" w:cs="Times New Roman"/>
          <w:b/>
          <w:sz w:val="26"/>
          <w:szCs w:val="26"/>
        </w:rPr>
        <w:t>о</w:t>
      </w:r>
      <w:r w:rsidRPr="00000C63">
        <w:rPr>
          <w:rFonts w:ascii="Times New Roman" w:hAnsi="Times New Roman" w:cs="Times New Roman"/>
          <w:b/>
          <w:sz w:val="26"/>
          <w:szCs w:val="26"/>
        </w:rPr>
        <w:t>очередных по важности и значимости сфер деятельности.</w:t>
      </w:r>
    </w:p>
    <w:p w:rsidR="003A2193" w:rsidRPr="00000C63" w:rsidRDefault="003A2193" w:rsidP="00000C63">
      <w:pPr>
        <w:spacing w:after="0" w:line="240" w:lineRule="auto"/>
        <w:ind w:firstLine="708"/>
        <w:jc w:val="both"/>
        <w:rPr>
          <w:rFonts w:ascii="Times New Roman" w:hAnsi="Times New Roman" w:cs="Times New Roman"/>
          <w:sz w:val="26"/>
          <w:szCs w:val="26"/>
        </w:rPr>
      </w:pPr>
      <w:r w:rsidRPr="00000C63">
        <w:rPr>
          <w:rFonts w:ascii="Times New Roman" w:hAnsi="Times New Roman" w:cs="Times New Roman"/>
          <w:sz w:val="26"/>
          <w:szCs w:val="26"/>
        </w:rPr>
        <w:t>Главной задачей власти в жилищно-коммунальной  сфере остается создание ко</w:t>
      </w:r>
      <w:r w:rsidRPr="00000C63">
        <w:rPr>
          <w:rFonts w:ascii="Times New Roman" w:hAnsi="Times New Roman" w:cs="Times New Roman"/>
          <w:sz w:val="26"/>
          <w:szCs w:val="26"/>
        </w:rPr>
        <w:t>м</w:t>
      </w:r>
      <w:r w:rsidRPr="00000C63">
        <w:rPr>
          <w:rFonts w:ascii="Times New Roman" w:hAnsi="Times New Roman" w:cs="Times New Roman"/>
          <w:sz w:val="26"/>
          <w:szCs w:val="26"/>
        </w:rPr>
        <w:t xml:space="preserve">фортных условий проживания граждан в жилых помещениях, предоставление населению качественных коммунальных услуг. </w:t>
      </w:r>
    </w:p>
    <w:p w:rsidR="003A2193" w:rsidRPr="00000C63" w:rsidRDefault="003A2193" w:rsidP="00000C63">
      <w:pPr>
        <w:spacing w:after="0" w:line="240" w:lineRule="auto"/>
        <w:ind w:firstLine="708"/>
        <w:jc w:val="both"/>
        <w:rPr>
          <w:rFonts w:ascii="Times New Roman" w:hAnsi="Times New Roman" w:cs="Times New Roman"/>
          <w:sz w:val="26"/>
          <w:szCs w:val="26"/>
        </w:rPr>
      </w:pPr>
      <w:r w:rsidRPr="00000C63">
        <w:rPr>
          <w:rFonts w:ascii="Times New Roman" w:hAnsi="Times New Roman" w:cs="Times New Roman"/>
          <w:sz w:val="26"/>
          <w:szCs w:val="26"/>
        </w:rPr>
        <w:t>Работу отрасли в районе обеспечивают  10 организаций с общей численностью р</w:t>
      </w:r>
      <w:r w:rsidRPr="00000C63">
        <w:rPr>
          <w:rFonts w:ascii="Times New Roman" w:hAnsi="Times New Roman" w:cs="Times New Roman"/>
          <w:sz w:val="26"/>
          <w:szCs w:val="26"/>
        </w:rPr>
        <w:t>а</w:t>
      </w:r>
      <w:r w:rsidRPr="00000C63">
        <w:rPr>
          <w:rFonts w:ascii="Times New Roman" w:hAnsi="Times New Roman" w:cs="Times New Roman"/>
          <w:sz w:val="26"/>
          <w:szCs w:val="26"/>
        </w:rPr>
        <w:t>ботающих 129 человек.  За 2022 год предприятиями жилищно-коммунального хозяйства оказано услуг на сумму 272,1 млн. руб.</w:t>
      </w:r>
    </w:p>
    <w:p w:rsidR="003A2193" w:rsidRPr="00000C63" w:rsidRDefault="003A2193" w:rsidP="00000C63">
      <w:pPr>
        <w:spacing w:after="0" w:line="240" w:lineRule="auto"/>
        <w:ind w:firstLine="708"/>
        <w:jc w:val="both"/>
        <w:rPr>
          <w:rFonts w:ascii="Times New Roman" w:hAnsi="Times New Roman" w:cs="Times New Roman"/>
          <w:sz w:val="26"/>
          <w:szCs w:val="26"/>
        </w:rPr>
      </w:pPr>
      <w:r w:rsidRPr="00000C63">
        <w:rPr>
          <w:rFonts w:ascii="Times New Roman" w:hAnsi="Times New Roman" w:cs="Times New Roman"/>
          <w:sz w:val="26"/>
          <w:szCs w:val="26"/>
        </w:rPr>
        <w:t>Для любой организации коммунального комплекса большое значение имеет по</w:t>
      </w:r>
      <w:r w:rsidRPr="00000C63">
        <w:rPr>
          <w:rFonts w:ascii="Times New Roman" w:hAnsi="Times New Roman" w:cs="Times New Roman"/>
          <w:sz w:val="26"/>
          <w:szCs w:val="26"/>
        </w:rPr>
        <w:t>д</w:t>
      </w:r>
      <w:r w:rsidRPr="00000C63">
        <w:rPr>
          <w:rFonts w:ascii="Times New Roman" w:hAnsi="Times New Roman" w:cs="Times New Roman"/>
          <w:sz w:val="26"/>
          <w:szCs w:val="26"/>
        </w:rPr>
        <w:t>держание системы коммунальной инфраструктуры в безаварийном состоянии.</w:t>
      </w:r>
    </w:p>
    <w:p w:rsidR="003A2193" w:rsidRPr="00000C63" w:rsidRDefault="003A2193" w:rsidP="00000C63">
      <w:pPr>
        <w:spacing w:line="240" w:lineRule="auto"/>
        <w:jc w:val="both"/>
        <w:rPr>
          <w:rFonts w:ascii="Times New Roman" w:hAnsi="Times New Roman" w:cs="Times New Roman"/>
          <w:sz w:val="26"/>
          <w:szCs w:val="26"/>
        </w:rPr>
      </w:pPr>
      <w:r w:rsidRPr="00000C63">
        <w:rPr>
          <w:rFonts w:ascii="Times New Roman" w:hAnsi="Times New Roman" w:cs="Times New Roman"/>
          <w:sz w:val="26"/>
          <w:szCs w:val="26"/>
        </w:rPr>
        <w:t xml:space="preserve">             В период подготовки к отопительному сезону 2022-2023 годов были проведены работы по замене  изношенных водопроводных, канализационных  и тепловых сетей,   теплоизоляции трубопроводов отопления,  запорной арматуры на тепловых и водопр</w:t>
      </w:r>
      <w:r w:rsidRPr="00000C63">
        <w:rPr>
          <w:rFonts w:ascii="Times New Roman" w:hAnsi="Times New Roman" w:cs="Times New Roman"/>
          <w:sz w:val="26"/>
          <w:szCs w:val="26"/>
        </w:rPr>
        <w:t>о</w:t>
      </w:r>
      <w:r w:rsidRPr="00000C63">
        <w:rPr>
          <w:rFonts w:ascii="Times New Roman" w:hAnsi="Times New Roman" w:cs="Times New Roman"/>
          <w:sz w:val="26"/>
          <w:szCs w:val="26"/>
        </w:rPr>
        <w:t>водных сетях. Проведено техническое диагностирование городских и районных тепл</w:t>
      </w:r>
      <w:r w:rsidRPr="00000C63">
        <w:rPr>
          <w:rFonts w:ascii="Times New Roman" w:hAnsi="Times New Roman" w:cs="Times New Roman"/>
          <w:sz w:val="26"/>
          <w:szCs w:val="26"/>
        </w:rPr>
        <w:t>о</w:t>
      </w:r>
      <w:r w:rsidRPr="00000C63">
        <w:rPr>
          <w:rFonts w:ascii="Times New Roman" w:hAnsi="Times New Roman" w:cs="Times New Roman"/>
          <w:sz w:val="26"/>
          <w:szCs w:val="26"/>
        </w:rPr>
        <w:t>вых сетей.</w:t>
      </w:r>
    </w:p>
    <w:p w:rsidR="003A2193" w:rsidRPr="00000C63" w:rsidRDefault="003A2193" w:rsidP="00000C63">
      <w:pPr>
        <w:spacing w:line="240" w:lineRule="auto"/>
        <w:jc w:val="both"/>
        <w:rPr>
          <w:rFonts w:ascii="Times New Roman" w:hAnsi="Times New Roman" w:cs="Times New Roman"/>
          <w:sz w:val="26"/>
          <w:szCs w:val="26"/>
        </w:rPr>
      </w:pPr>
      <w:r w:rsidRPr="00000C63">
        <w:rPr>
          <w:rFonts w:ascii="Times New Roman" w:hAnsi="Times New Roman" w:cs="Times New Roman"/>
          <w:sz w:val="26"/>
          <w:szCs w:val="26"/>
        </w:rPr>
        <w:t xml:space="preserve">          Жилой фонд  </w:t>
      </w:r>
      <w:proofErr w:type="spellStart"/>
      <w:r w:rsidRPr="00000C63">
        <w:rPr>
          <w:rFonts w:ascii="Times New Roman" w:hAnsi="Times New Roman" w:cs="Times New Roman"/>
          <w:sz w:val="26"/>
          <w:szCs w:val="26"/>
        </w:rPr>
        <w:t>Пучежского</w:t>
      </w:r>
      <w:proofErr w:type="spellEnd"/>
      <w:r w:rsidRPr="00000C63">
        <w:rPr>
          <w:rFonts w:ascii="Times New Roman" w:hAnsi="Times New Roman" w:cs="Times New Roman"/>
          <w:sz w:val="26"/>
          <w:szCs w:val="26"/>
        </w:rPr>
        <w:t xml:space="preserve"> района составляет 421,3 тыс. кв. м. От степени благоус</w:t>
      </w:r>
      <w:r w:rsidRPr="00000C63">
        <w:rPr>
          <w:rFonts w:ascii="Times New Roman" w:hAnsi="Times New Roman" w:cs="Times New Roman"/>
          <w:sz w:val="26"/>
          <w:szCs w:val="26"/>
        </w:rPr>
        <w:t>т</w:t>
      </w:r>
      <w:r w:rsidRPr="00000C63">
        <w:rPr>
          <w:rFonts w:ascii="Times New Roman" w:hAnsi="Times New Roman" w:cs="Times New Roman"/>
          <w:sz w:val="26"/>
          <w:szCs w:val="26"/>
        </w:rPr>
        <w:t>ройства жилищного фонда зависит комфортность проживания человека, удовлетворение его базовых потребностей.   В 2022 году была продолжена работа  по переселению гра</w:t>
      </w:r>
      <w:r w:rsidRPr="00000C63">
        <w:rPr>
          <w:rFonts w:ascii="Times New Roman" w:hAnsi="Times New Roman" w:cs="Times New Roman"/>
          <w:sz w:val="26"/>
          <w:szCs w:val="26"/>
        </w:rPr>
        <w:t>ж</w:t>
      </w:r>
      <w:r w:rsidRPr="00000C63">
        <w:rPr>
          <w:rFonts w:ascii="Times New Roman" w:hAnsi="Times New Roman" w:cs="Times New Roman"/>
          <w:sz w:val="26"/>
          <w:szCs w:val="26"/>
        </w:rPr>
        <w:t xml:space="preserve">дан из аварийного жилья на территории </w:t>
      </w:r>
      <w:proofErr w:type="spellStart"/>
      <w:r w:rsidRPr="00000C63">
        <w:rPr>
          <w:rFonts w:ascii="Times New Roman" w:hAnsi="Times New Roman" w:cs="Times New Roman"/>
          <w:sz w:val="26"/>
          <w:szCs w:val="26"/>
        </w:rPr>
        <w:t>Пучежского</w:t>
      </w:r>
      <w:proofErr w:type="spellEnd"/>
      <w:r w:rsidRPr="00000C63">
        <w:rPr>
          <w:rFonts w:ascii="Times New Roman" w:hAnsi="Times New Roman" w:cs="Times New Roman"/>
          <w:sz w:val="26"/>
          <w:szCs w:val="26"/>
        </w:rPr>
        <w:t xml:space="preserve"> городского поселения. Всего было </w:t>
      </w:r>
      <w:r w:rsidRPr="00000C63">
        <w:rPr>
          <w:rFonts w:ascii="Times New Roman" w:hAnsi="Times New Roman" w:cs="Times New Roman"/>
          <w:sz w:val="26"/>
          <w:szCs w:val="26"/>
        </w:rPr>
        <w:lastRenderedPageBreak/>
        <w:t>переселено из аварийного жилья 66 человек из 23 жилых помещений, площадь перес</w:t>
      </w:r>
      <w:r w:rsidRPr="00000C63">
        <w:rPr>
          <w:rFonts w:ascii="Times New Roman" w:hAnsi="Times New Roman" w:cs="Times New Roman"/>
          <w:sz w:val="26"/>
          <w:szCs w:val="26"/>
        </w:rPr>
        <w:t>е</w:t>
      </w:r>
      <w:r w:rsidRPr="00000C63">
        <w:rPr>
          <w:rFonts w:ascii="Times New Roman" w:hAnsi="Times New Roman" w:cs="Times New Roman"/>
          <w:sz w:val="26"/>
          <w:szCs w:val="26"/>
        </w:rPr>
        <w:t xml:space="preserve">ленного жилого фонда составляет  1107,8 кв. м. </w:t>
      </w:r>
    </w:p>
    <w:p w:rsidR="003A2193" w:rsidRPr="00000C63" w:rsidRDefault="003A2193" w:rsidP="00000C63">
      <w:pPr>
        <w:spacing w:after="0" w:line="240" w:lineRule="auto"/>
        <w:ind w:firstLine="708"/>
        <w:jc w:val="both"/>
        <w:rPr>
          <w:rFonts w:ascii="Times New Roman" w:hAnsi="Times New Roman" w:cs="Times New Roman"/>
          <w:sz w:val="26"/>
          <w:szCs w:val="26"/>
        </w:rPr>
      </w:pPr>
      <w:r w:rsidRPr="00000C63">
        <w:rPr>
          <w:rFonts w:ascii="Times New Roman" w:hAnsi="Times New Roman" w:cs="Times New Roman"/>
          <w:sz w:val="26"/>
          <w:szCs w:val="26"/>
        </w:rPr>
        <w:t xml:space="preserve">        </w:t>
      </w:r>
      <w:r w:rsidRPr="00000C63">
        <w:rPr>
          <w:rFonts w:ascii="Times New Roman" w:hAnsi="Times New Roman" w:cs="Times New Roman"/>
          <w:b/>
          <w:sz w:val="26"/>
          <w:szCs w:val="26"/>
        </w:rPr>
        <w:t>В течении всего уходящего года большое внимание уделялось вопросам дорожного строительства и благоустройства на территории городского и сельских поселений.</w:t>
      </w:r>
      <w:r w:rsidRPr="00000C63">
        <w:rPr>
          <w:rFonts w:ascii="Times New Roman" w:hAnsi="Times New Roman" w:cs="Times New Roman"/>
          <w:sz w:val="26"/>
          <w:szCs w:val="26"/>
        </w:rPr>
        <w:t xml:space="preserve"> Продолжены работы по газификации.</w:t>
      </w:r>
    </w:p>
    <w:p w:rsidR="003A2193" w:rsidRPr="00000C63" w:rsidRDefault="003A2193" w:rsidP="00000C63">
      <w:pPr>
        <w:spacing w:line="240" w:lineRule="auto"/>
        <w:jc w:val="both"/>
        <w:rPr>
          <w:rFonts w:ascii="Times New Roman" w:hAnsi="Times New Roman" w:cs="Times New Roman"/>
          <w:sz w:val="26"/>
          <w:szCs w:val="26"/>
        </w:rPr>
      </w:pPr>
      <w:r w:rsidRPr="00000C63">
        <w:rPr>
          <w:rFonts w:ascii="Times New Roman" w:hAnsi="Times New Roman" w:cs="Times New Roman"/>
          <w:sz w:val="26"/>
          <w:szCs w:val="26"/>
        </w:rPr>
        <w:t xml:space="preserve">            В рамках  реализации программы «Ремонт и содержание дорог общего пользов</w:t>
      </w:r>
      <w:r w:rsidRPr="00000C63">
        <w:rPr>
          <w:rFonts w:ascii="Times New Roman" w:hAnsi="Times New Roman" w:cs="Times New Roman"/>
          <w:sz w:val="26"/>
          <w:szCs w:val="26"/>
        </w:rPr>
        <w:t>а</w:t>
      </w:r>
      <w:r w:rsidRPr="00000C63">
        <w:rPr>
          <w:rFonts w:ascii="Times New Roman" w:hAnsi="Times New Roman" w:cs="Times New Roman"/>
          <w:sz w:val="26"/>
          <w:szCs w:val="26"/>
        </w:rPr>
        <w:t xml:space="preserve">ния местного значения </w:t>
      </w:r>
      <w:proofErr w:type="spellStart"/>
      <w:r w:rsidRPr="00000C63">
        <w:rPr>
          <w:rFonts w:ascii="Times New Roman" w:hAnsi="Times New Roman" w:cs="Times New Roman"/>
          <w:sz w:val="26"/>
          <w:szCs w:val="26"/>
        </w:rPr>
        <w:t>Пучежского</w:t>
      </w:r>
      <w:proofErr w:type="spellEnd"/>
      <w:r w:rsidRPr="00000C63">
        <w:rPr>
          <w:rFonts w:ascii="Times New Roman" w:hAnsi="Times New Roman" w:cs="Times New Roman"/>
          <w:sz w:val="26"/>
          <w:szCs w:val="26"/>
        </w:rPr>
        <w:t xml:space="preserve"> муниципального района» были выполнены работы по содержанию дорог и подъездов к населенным пунктам района. За счет средств обл</w:t>
      </w:r>
      <w:r w:rsidRPr="00000C63">
        <w:rPr>
          <w:rFonts w:ascii="Times New Roman" w:hAnsi="Times New Roman" w:cs="Times New Roman"/>
          <w:sz w:val="26"/>
          <w:szCs w:val="26"/>
        </w:rPr>
        <w:t>а</w:t>
      </w:r>
      <w:r w:rsidRPr="00000C63">
        <w:rPr>
          <w:rFonts w:ascii="Times New Roman" w:hAnsi="Times New Roman" w:cs="Times New Roman"/>
          <w:sz w:val="26"/>
          <w:szCs w:val="26"/>
        </w:rPr>
        <w:t>стного бюджета на эти цели израсходовано более 7 млн. руб. Общая протяженность о</w:t>
      </w:r>
      <w:r w:rsidRPr="00000C63">
        <w:rPr>
          <w:rFonts w:ascii="Times New Roman" w:hAnsi="Times New Roman" w:cs="Times New Roman"/>
          <w:sz w:val="26"/>
          <w:szCs w:val="26"/>
        </w:rPr>
        <w:t>т</w:t>
      </w:r>
      <w:r w:rsidRPr="00000C63">
        <w:rPr>
          <w:rFonts w:ascii="Times New Roman" w:hAnsi="Times New Roman" w:cs="Times New Roman"/>
          <w:sz w:val="26"/>
          <w:szCs w:val="26"/>
        </w:rPr>
        <w:t>ремонтированных дорог составила 6,7 км.</w:t>
      </w:r>
    </w:p>
    <w:p w:rsidR="003A2193" w:rsidRPr="00000C63" w:rsidRDefault="003A2193" w:rsidP="00000C63">
      <w:pPr>
        <w:spacing w:line="240" w:lineRule="auto"/>
        <w:jc w:val="both"/>
        <w:rPr>
          <w:rFonts w:ascii="Times New Roman" w:hAnsi="Times New Roman" w:cs="Times New Roman"/>
          <w:sz w:val="26"/>
          <w:szCs w:val="26"/>
        </w:rPr>
      </w:pPr>
      <w:r w:rsidRPr="00000C63">
        <w:rPr>
          <w:rFonts w:ascii="Times New Roman" w:hAnsi="Times New Roman" w:cs="Times New Roman"/>
          <w:sz w:val="26"/>
          <w:szCs w:val="26"/>
        </w:rPr>
        <w:t xml:space="preserve">         За счет средств, формируемых в рамках муниципального дорожного фонда и ф</w:t>
      </w:r>
      <w:r w:rsidRPr="00000C63">
        <w:rPr>
          <w:rFonts w:ascii="Times New Roman" w:hAnsi="Times New Roman" w:cs="Times New Roman"/>
          <w:sz w:val="26"/>
          <w:szCs w:val="26"/>
        </w:rPr>
        <w:t>и</w:t>
      </w:r>
      <w:r w:rsidRPr="00000C63">
        <w:rPr>
          <w:rFonts w:ascii="Times New Roman" w:hAnsi="Times New Roman" w:cs="Times New Roman"/>
          <w:sz w:val="26"/>
          <w:szCs w:val="26"/>
        </w:rPr>
        <w:t xml:space="preserve">нансирования из районного бюджета также были выполнены работы по  </w:t>
      </w:r>
      <w:proofErr w:type="spellStart"/>
      <w:r w:rsidRPr="00000C63">
        <w:rPr>
          <w:rFonts w:ascii="Times New Roman" w:hAnsi="Times New Roman" w:cs="Times New Roman"/>
          <w:sz w:val="26"/>
          <w:szCs w:val="26"/>
        </w:rPr>
        <w:t>по</w:t>
      </w:r>
      <w:proofErr w:type="spellEnd"/>
      <w:r w:rsidRPr="00000C63">
        <w:rPr>
          <w:rFonts w:ascii="Times New Roman" w:hAnsi="Times New Roman" w:cs="Times New Roman"/>
          <w:sz w:val="26"/>
          <w:szCs w:val="26"/>
        </w:rPr>
        <w:t xml:space="preserve"> текущему ремонту и содержанию дорог сельских поселений района . Общая сумма работ составила  7 ,5 млн. руб.  Протяженностью – 4 км.</w:t>
      </w:r>
    </w:p>
    <w:p w:rsidR="003A2193" w:rsidRPr="00000C63" w:rsidRDefault="003A2193" w:rsidP="00000C63">
      <w:pPr>
        <w:spacing w:line="240" w:lineRule="auto"/>
        <w:jc w:val="both"/>
        <w:rPr>
          <w:rFonts w:ascii="Times New Roman" w:hAnsi="Times New Roman" w:cs="Times New Roman"/>
          <w:sz w:val="26"/>
          <w:szCs w:val="26"/>
        </w:rPr>
      </w:pPr>
      <w:r w:rsidRPr="00000C63">
        <w:rPr>
          <w:rFonts w:ascii="Times New Roman" w:hAnsi="Times New Roman" w:cs="Times New Roman"/>
          <w:sz w:val="26"/>
          <w:szCs w:val="26"/>
        </w:rPr>
        <w:t xml:space="preserve">          В весенний и осенний период 2022 года на территории </w:t>
      </w:r>
      <w:proofErr w:type="spellStart"/>
      <w:r w:rsidRPr="00000C63">
        <w:rPr>
          <w:rFonts w:ascii="Times New Roman" w:hAnsi="Times New Roman" w:cs="Times New Roman"/>
          <w:sz w:val="26"/>
          <w:szCs w:val="26"/>
        </w:rPr>
        <w:t>Пучежского</w:t>
      </w:r>
      <w:proofErr w:type="spellEnd"/>
      <w:r w:rsidRPr="00000C63">
        <w:rPr>
          <w:rFonts w:ascii="Times New Roman" w:hAnsi="Times New Roman" w:cs="Times New Roman"/>
          <w:sz w:val="26"/>
          <w:szCs w:val="26"/>
        </w:rPr>
        <w:t xml:space="preserve"> городского п</w:t>
      </w:r>
      <w:r w:rsidRPr="00000C63">
        <w:rPr>
          <w:rFonts w:ascii="Times New Roman" w:hAnsi="Times New Roman" w:cs="Times New Roman"/>
          <w:sz w:val="26"/>
          <w:szCs w:val="26"/>
        </w:rPr>
        <w:t>о</w:t>
      </w:r>
      <w:r w:rsidRPr="00000C63">
        <w:rPr>
          <w:rFonts w:ascii="Times New Roman" w:hAnsi="Times New Roman" w:cs="Times New Roman"/>
          <w:sz w:val="26"/>
          <w:szCs w:val="26"/>
        </w:rPr>
        <w:t>селения проведен ямочный ремонт дорог, выполнен ремонт участков грунтовых дорог в щебеночном исполнении, ремонт верхнего асфальтного слоя автомобильных дорог по улицам 30 лет Победы и Первомайская.</w:t>
      </w:r>
    </w:p>
    <w:p w:rsidR="003A2193" w:rsidRPr="00000C63" w:rsidRDefault="003A2193" w:rsidP="00000C63">
      <w:pPr>
        <w:spacing w:after="0" w:line="240" w:lineRule="auto"/>
        <w:ind w:right="283" w:firstLine="709"/>
        <w:jc w:val="both"/>
        <w:rPr>
          <w:rFonts w:ascii="Times New Roman" w:hAnsi="Times New Roman" w:cs="Times New Roman"/>
          <w:sz w:val="26"/>
          <w:szCs w:val="26"/>
        </w:rPr>
      </w:pPr>
      <w:r w:rsidRPr="00000C63">
        <w:rPr>
          <w:rFonts w:ascii="Times New Roman" w:hAnsi="Times New Roman" w:cs="Times New Roman"/>
          <w:sz w:val="26"/>
          <w:szCs w:val="26"/>
        </w:rPr>
        <w:t>За счет средств областного бюджета выполнены работы по капитальному р</w:t>
      </w:r>
      <w:r w:rsidRPr="00000C63">
        <w:rPr>
          <w:rFonts w:ascii="Times New Roman" w:hAnsi="Times New Roman" w:cs="Times New Roman"/>
          <w:sz w:val="26"/>
          <w:szCs w:val="26"/>
        </w:rPr>
        <w:t>е</w:t>
      </w:r>
      <w:r w:rsidRPr="00000C63">
        <w:rPr>
          <w:rFonts w:ascii="Times New Roman" w:hAnsi="Times New Roman" w:cs="Times New Roman"/>
          <w:sz w:val="26"/>
          <w:szCs w:val="26"/>
        </w:rPr>
        <w:t xml:space="preserve">монту  дороги в асфальтовом исполнении по улице Кирова   протяженностью 1274 метра. На  сумму 21,3 млн.руб. </w:t>
      </w:r>
    </w:p>
    <w:p w:rsidR="003A2193" w:rsidRPr="00000C63" w:rsidRDefault="003A2193" w:rsidP="00000C63">
      <w:pPr>
        <w:widowControl w:val="0"/>
        <w:suppressAutoHyphens/>
        <w:spacing w:line="240" w:lineRule="auto"/>
        <w:jc w:val="both"/>
        <w:rPr>
          <w:rFonts w:ascii="Times New Roman" w:hAnsi="Times New Roman" w:cs="Times New Roman"/>
          <w:sz w:val="26"/>
          <w:szCs w:val="26"/>
        </w:rPr>
      </w:pPr>
      <w:r w:rsidRPr="00000C63">
        <w:rPr>
          <w:rFonts w:ascii="Times New Roman" w:hAnsi="Times New Roman" w:cs="Times New Roman"/>
          <w:sz w:val="26"/>
          <w:szCs w:val="26"/>
        </w:rPr>
        <w:t xml:space="preserve">          В прошедшем году продолжились работы и по газификации района.  Начаты работы по строительству межпоселкового газопровода высокого давления II категории на с. </w:t>
      </w:r>
      <w:proofErr w:type="spellStart"/>
      <w:r w:rsidRPr="00000C63">
        <w:rPr>
          <w:rFonts w:ascii="Times New Roman" w:hAnsi="Times New Roman" w:cs="Times New Roman"/>
          <w:sz w:val="26"/>
          <w:szCs w:val="26"/>
        </w:rPr>
        <w:t>Мортки</w:t>
      </w:r>
      <w:proofErr w:type="spellEnd"/>
      <w:r w:rsidRPr="00000C63">
        <w:rPr>
          <w:rFonts w:ascii="Times New Roman" w:hAnsi="Times New Roman" w:cs="Times New Roman"/>
          <w:sz w:val="26"/>
          <w:szCs w:val="26"/>
        </w:rPr>
        <w:t>, д. Дмитриево Большое. Работы производятся силами АО «Газпром Газораспределение Иваново». Ввод в эксплуатацию данного объекта позволит газифицировать более 200 домовладений.</w:t>
      </w:r>
    </w:p>
    <w:p w:rsidR="003A2193" w:rsidRPr="00000C63" w:rsidRDefault="003A2193" w:rsidP="00000C63">
      <w:pPr>
        <w:spacing w:line="240" w:lineRule="auto"/>
        <w:ind w:firstLine="708"/>
        <w:jc w:val="both"/>
        <w:rPr>
          <w:rFonts w:ascii="Times New Roman" w:hAnsi="Times New Roman" w:cs="Times New Roman"/>
          <w:sz w:val="26"/>
          <w:szCs w:val="26"/>
        </w:rPr>
      </w:pPr>
      <w:r w:rsidRPr="00000C63">
        <w:rPr>
          <w:rFonts w:ascii="Times New Roman" w:hAnsi="Times New Roman" w:cs="Times New Roman"/>
          <w:sz w:val="26"/>
          <w:szCs w:val="26"/>
        </w:rPr>
        <w:t>В рамках реализации подпрограммы «Благоустройство территорий в рамках по</w:t>
      </w:r>
      <w:r w:rsidRPr="00000C63">
        <w:rPr>
          <w:rFonts w:ascii="Times New Roman" w:hAnsi="Times New Roman" w:cs="Times New Roman"/>
          <w:sz w:val="26"/>
          <w:szCs w:val="26"/>
        </w:rPr>
        <w:t>д</w:t>
      </w:r>
      <w:r w:rsidRPr="00000C63">
        <w:rPr>
          <w:rFonts w:ascii="Times New Roman" w:hAnsi="Times New Roman" w:cs="Times New Roman"/>
          <w:sz w:val="26"/>
          <w:szCs w:val="26"/>
        </w:rPr>
        <w:t xml:space="preserve">держки местных инициатив» программы формирования комфортной городской среды на территории  </w:t>
      </w:r>
      <w:proofErr w:type="spellStart"/>
      <w:r w:rsidRPr="00000C63">
        <w:rPr>
          <w:rFonts w:ascii="Times New Roman" w:hAnsi="Times New Roman" w:cs="Times New Roman"/>
          <w:sz w:val="26"/>
          <w:szCs w:val="26"/>
        </w:rPr>
        <w:t>Пучежского</w:t>
      </w:r>
      <w:proofErr w:type="spellEnd"/>
      <w:r w:rsidRPr="00000C63">
        <w:rPr>
          <w:rFonts w:ascii="Times New Roman" w:hAnsi="Times New Roman" w:cs="Times New Roman"/>
          <w:sz w:val="26"/>
          <w:szCs w:val="26"/>
        </w:rPr>
        <w:t xml:space="preserve"> муниципального района   было реализовано три  проекта.</w:t>
      </w:r>
    </w:p>
    <w:p w:rsidR="003A2193" w:rsidRPr="00000C63" w:rsidRDefault="003A2193" w:rsidP="00000C63">
      <w:pPr>
        <w:spacing w:line="240" w:lineRule="auto"/>
        <w:ind w:firstLine="708"/>
        <w:jc w:val="both"/>
        <w:rPr>
          <w:rFonts w:ascii="Times New Roman" w:hAnsi="Times New Roman" w:cs="Times New Roman"/>
          <w:sz w:val="26"/>
          <w:szCs w:val="26"/>
          <w:u w:val="single"/>
        </w:rPr>
      </w:pPr>
      <w:proofErr w:type="spellStart"/>
      <w:r w:rsidRPr="00000C63">
        <w:rPr>
          <w:rFonts w:ascii="Times New Roman" w:hAnsi="Times New Roman" w:cs="Times New Roman"/>
          <w:sz w:val="26"/>
          <w:szCs w:val="26"/>
          <w:u w:val="single"/>
        </w:rPr>
        <w:t>Пучежское</w:t>
      </w:r>
      <w:proofErr w:type="spellEnd"/>
      <w:r w:rsidRPr="00000C63">
        <w:rPr>
          <w:rFonts w:ascii="Times New Roman" w:hAnsi="Times New Roman" w:cs="Times New Roman"/>
          <w:sz w:val="26"/>
          <w:szCs w:val="26"/>
          <w:u w:val="single"/>
        </w:rPr>
        <w:t xml:space="preserve"> городское поселение:</w:t>
      </w:r>
    </w:p>
    <w:p w:rsidR="003A2193" w:rsidRPr="00000C63" w:rsidRDefault="003A2193" w:rsidP="00000C63">
      <w:pPr>
        <w:spacing w:line="240" w:lineRule="auto"/>
        <w:ind w:firstLine="708"/>
        <w:jc w:val="both"/>
        <w:rPr>
          <w:rFonts w:ascii="Times New Roman" w:hAnsi="Times New Roman" w:cs="Times New Roman"/>
          <w:sz w:val="26"/>
          <w:szCs w:val="26"/>
        </w:rPr>
      </w:pPr>
      <w:r w:rsidRPr="00000C63">
        <w:rPr>
          <w:rFonts w:ascii="Times New Roman" w:hAnsi="Times New Roman" w:cs="Times New Roman"/>
          <w:sz w:val="26"/>
          <w:szCs w:val="26"/>
        </w:rPr>
        <w:t xml:space="preserve">  «Благоустройство уличного пространства улицы </w:t>
      </w:r>
      <w:proofErr w:type="spellStart"/>
      <w:r w:rsidRPr="00000C63">
        <w:rPr>
          <w:rFonts w:ascii="Times New Roman" w:hAnsi="Times New Roman" w:cs="Times New Roman"/>
          <w:sz w:val="26"/>
          <w:szCs w:val="26"/>
        </w:rPr>
        <w:t>Грибоедова</w:t>
      </w:r>
      <w:proofErr w:type="spellEnd"/>
      <w:r w:rsidRPr="00000C63">
        <w:rPr>
          <w:rFonts w:ascii="Times New Roman" w:hAnsi="Times New Roman" w:cs="Times New Roman"/>
          <w:sz w:val="26"/>
          <w:szCs w:val="26"/>
        </w:rPr>
        <w:t xml:space="preserve"> (за домом №4) с у</w:t>
      </w:r>
      <w:r w:rsidRPr="00000C63">
        <w:rPr>
          <w:rFonts w:ascii="Times New Roman" w:hAnsi="Times New Roman" w:cs="Times New Roman"/>
          <w:sz w:val="26"/>
          <w:szCs w:val="26"/>
        </w:rPr>
        <w:t>с</w:t>
      </w:r>
      <w:r w:rsidRPr="00000C63">
        <w:rPr>
          <w:rFonts w:ascii="Times New Roman" w:hAnsi="Times New Roman" w:cs="Times New Roman"/>
          <w:sz w:val="26"/>
          <w:szCs w:val="26"/>
        </w:rPr>
        <w:t>тановкой детской игровой площадки»  и  «Благоустройство уличного пространства улиц 30 лет Победы и Павла Зарубина с созданием зоны отдыха». Общая сумма затраченных средств составляет 1,9 млн. руб.</w:t>
      </w:r>
    </w:p>
    <w:p w:rsidR="003A2193" w:rsidRPr="00000C63" w:rsidRDefault="003A2193" w:rsidP="00000C63">
      <w:pPr>
        <w:spacing w:line="240" w:lineRule="auto"/>
        <w:ind w:firstLine="708"/>
        <w:jc w:val="both"/>
        <w:rPr>
          <w:rFonts w:ascii="Times New Roman" w:hAnsi="Times New Roman" w:cs="Times New Roman"/>
          <w:sz w:val="26"/>
          <w:szCs w:val="26"/>
          <w:u w:val="single"/>
        </w:rPr>
      </w:pPr>
      <w:proofErr w:type="spellStart"/>
      <w:r w:rsidRPr="00000C63">
        <w:rPr>
          <w:rFonts w:ascii="Times New Roman" w:hAnsi="Times New Roman" w:cs="Times New Roman"/>
          <w:sz w:val="26"/>
          <w:szCs w:val="26"/>
          <w:u w:val="single"/>
        </w:rPr>
        <w:t>Сеготское</w:t>
      </w:r>
      <w:proofErr w:type="spellEnd"/>
      <w:r w:rsidRPr="00000C63">
        <w:rPr>
          <w:rFonts w:ascii="Times New Roman" w:hAnsi="Times New Roman" w:cs="Times New Roman"/>
          <w:sz w:val="26"/>
          <w:szCs w:val="26"/>
          <w:u w:val="single"/>
        </w:rPr>
        <w:t xml:space="preserve"> сельское поселение:</w:t>
      </w:r>
    </w:p>
    <w:p w:rsidR="003A2193" w:rsidRPr="00000C63" w:rsidRDefault="003A2193" w:rsidP="00000C63">
      <w:pPr>
        <w:spacing w:line="240" w:lineRule="auto"/>
        <w:ind w:firstLine="708"/>
        <w:jc w:val="both"/>
        <w:rPr>
          <w:rFonts w:ascii="Times New Roman" w:hAnsi="Times New Roman" w:cs="Times New Roman"/>
          <w:sz w:val="26"/>
          <w:szCs w:val="26"/>
        </w:rPr>
      </w:pPr>
      <w:r w:rsidRPr="00000C63">
        <w:rPr>
          <w:rFonts w:ascii="Times New Roman" w:hAnsi="Times New Roman" w:cs="Times New Roman"/>
          <w:sz w:val="26"/>
          <w:szCs w:val="26"/>
        </w:rPr>
        <w:t xml:space="preserve">«Благоустройство территории –место отдыха </w:t>
      </w:r>
      <w:proofErr w:type="spellStart"/>
      <w:r w:rsidRPr="00000C63">
        <w:rPr>
          <w:rFonts w:ascii="Times New Roman" w:hAnsi="Times New Roman" w:cs="Times New Roman"/>
          <w:sz w:val="26"/>
          <w:szCs w:val="26"/>
        </w:rPr>
        <w:t>с.Сеготь</w:t>
      </w:r>
      <w:proofErr w:type="spellEnd"/>
      <w:r w:rsidRPr="00000C63">
        <w:rPr>
          <w:rFonts w:ascii="Times New Roman" w:hAnsi="Times New Roman" w:cs="Times New Roman"/>
          <w:sz w:val="26"/>
          <w:szCs w:val="26"/>
        </w:rPr>
        <w:t>». Сумма работ составила 1,3 млн.руб.</w:t>
      </w:r>
    </w:p>
    <w:p w:rsidR="003A2193" w:rsidRPr="00000C63" w:rsidRDefault="003A2193" w:rsidP="00000C63">
      <w:pPr>
        <w:spacing w:line="240" w:lineRule="auto"/>
        <w:jc w:val="both"/>
        <w:rPr>
          <w:rFonts w:ascii="Times New Roman" w:hAnsi="Times New Roman" w:cs="Times New Roman"/>
          <w:sz w:val="26"/>
          <w:szCs w:val="26"/>
        </w:rPr>
      </w:pPr>
      <w:r w:rsidRPr="00000C63">
        <w:rPr>
          <w:rFonts w:ascii="Times New Roman" w:hAnsi="Times New Roman" w:cs="Times New Roman"/>
          <w:b/>
          <w:sz w:val="26"/>
          <w:szCs w:val="26"/>
        </w:rPr>
        <w:t xml:space="preserve">         Реализации программы «Развитие и поддержка автомобильного и</w:t>
      </w:r>
      <w:r w:rsidRPr="00000C63">
        <w:rPr>
          <w:rFonts w:ascii="Times New Roman" w:hAnsi="Times New Roman" w:cs="Times New Roman"/>
          <w:sz w:val="26"/>
          <w:szCs w:val="26"/>
        </w:rPr>
        <w:t xml:space="preserve"> </w:t>
      </w:r>
      <w:r w:rsidRPr="00000C63">
        <w:rPr>
          <w:rFonts w:ascii="Times New Roman" w:hAnsi="Times New Roman" w:cs="Times New Roman"/>
          <w:b/>
          <w:sz w:val="26"/>
          <w:szCs w:val="26"/>
        </w:rPr>
        <w:t xml:space="preserve">водного транспорта общего пользования на </w:t>
      </w:r>
      <w:proofErr w:type="spellStart"/>
      <w:r w:rsidRPr="00000C63">
        <w:rPr>
          <w:rFonts w:ascii="Times New Roman" w:hAnsi="Times New Roman" w:cs="Times New Roman"/>
          <w:b/>
          <w:sz w:val="26"/>
          <w:szCs w:val="26"/>
        </w:rPr>
        <w:t>внутримуниципальных</w:t>
      </w:r>
      <w:proofErr w:type="spellEnd"/>
      <w:r w:rsidRPr="00000C63">
        <w:rPr>
          <w:rFonts w:ascii="Times New Roman" w:hAnsi="Times New Roman" w:cs="Times New Roman"/>
          <w:b/>
          <w:sz w:val="26"/>
          <w:szCs w:val="26"/>
        </w:rPr>
        <w:t xml:space="preserve"> маршрутах в </w:t>
      </w:r>
      <w:proofErr w:type="spellStart"/>
      <w:r w:rsidRPr="00000C63">
        <w:rPr>
          <w:rFonts w:ascii="Times New Roman" w:hAnsi="Times New Roman" w:cs="Times New Roman"/>
          <w:b/>
          <w:sz w:val="26"/>
          <w:szCs w:val="26"/>
        </w:rPr>
        <w:t>Пуче</w:t>
      </w:r>
      <w:r w:rsidRPr="00000C63">
        <w:rPr>
          <w:rFonts w:ascii="Times New Roman" w:hAnsi="Times New Roman" w:cs="Times New Roman"/>
          <w:b/>
          <w:sz w:val="26"/>
          <w:szCs w:val="26"/>
        </w:rPr>
        <w:t>ж</w:t>
      </w:r>
      <w:r w:rsidRPr="00000C63">
        <w:rPr>
          <w:rFonts w:ascii="Times New Roman" w:hAnsi="Times New Roman" w:cs="Times New Roman"/>
          <w:b/>
          <w:sz w:val="26"/>
          <w:szCs w:val="26"/>
        </w:rPr>
        <w:t>ском</w:t>
      </w:r>
      <w:proofErr w:type="spellEnd"/>
      <w:r w:rsidRPr="00000C63">
        <w:rPr>
          <w:rFonts w:ascii="Times New Roman" w:hAnsi="Times New Roman" w:cs="Times New Roman"/>
          <w:b/>
          <w:sz w:val="26"/>
          <w:szCs w:val="26"/>
        </w:rPr>
        <w:t xml:space="preserve"> муниципальном районе»</w:t>
      </w:r>
      <w:r w:rsidRPr="00000C63">
        <w:rPr>
          <w:rFonts w:ascii="Times New Roman" w:hAnsi="Times New Roman" w:cs="Times New Roman"/>
          <w:sz w:val="26"/>
          <w:szCs w:val="26"/>
        </w:rPr>
        <w:t xml:space="preserve"> предусматривает  возмещение из районного бюджета недополученных доходов муниципальным предприятиям </w:t>
      </w:r>
      <w:proofErr w:type="spellStart"/>
      <w:r w:rsidRPr="00000C63">
        <w:rPr>
          <w:rFonts w:ascii="Times New Roman" w:hAnsi="Times New Roman" w:cs="Times New Roman"/>
          <w:sz w:val="26"/>
          <w:szCs w:val="26"/>
        </w:rPr>
        <w:t>Пучежского</w:t>
      </w:r>
      <w:proofErr w:type="spellEnd"/>
      <w:r w:rsidRPr="00000C63">
        <w:rPr>
          <w:rFonts w:ascii="Times New Roman" w:hAnsi="Times New Roman" w:cs="Times New Roman"/>
          <w:sz w:val="26"/>
          <w:szCs w:val="26"/>
        </w:rPr>
        <w:t xml:space="preserve"> района, занима</w:t>
      </w:r>
      <w:r w:rsidRPr="00000C63">
        <w:rPr>
          <w:rFonts w:ascii="Times New Roman" w:hAnsi="Times New Roman" w:cs="Times New Roman"/>
          <w:sz w:val="26"/>
          <w:szCs w:val="26"/>
        </w:rPr>
        <w:t>ю</w:t>
      </w:r>
      <w:r w:rsidRPr="00000C63">
        <w:rPr>
          <w:rFonts w:ascii="Times New Roman" w:hAnsi="Times New Roman" w:cs="Times New Roman"/>
          <w:sz w:val="26"/>
          <w:szCs w:val="26"/>
        </w:rPr>
        <w:t xml:space="preserve">щимися перевозками различными видами транспорта. В  2022 году администрацией </w:t>
      </w:r>
      <w:proofErr w:type="spellStart"/>
      <w:r w:rsidRPr="00000C63">
        <w:rPr>
          <w:rFonts w:ascii="Times New Roman" w:hAnsi="Times New Roman" w:cs="Times New Roman"/>
          <w:sz w:val="26"/>
          <w:szCs w:val="26"/>
        </w:rPr>
        <w:t>П</w:t>
      </w:r>
      <w:r w:rsidRPr="00000C63">
        <w:rPr>
          <w:rFonts w:ascii="Times New Roman" w:hAnsi="Times New Roman" w:cs="Times New Roman"/>
          <w:sz w:val="26"/>
          <w:szCs w:val="26"/>
        </w:rPr>
        <w:t>у</w:t>
      </w:r>
      <w:r w:rsidRPr="00000C63">
        <w:rPr>
          <w:rFonts w:ascii="Times New Roman" w:hAnsi="Times New Roman" w:cs="Times New Roman"/>
          <w:sz w:val="26"/>
          <w:szCs w:val="26"/>
        </w:rPr>
        <w:lastRenderedPageBreak/>
        <w:t>чежского</w:t>
      </w:r>
      <w:proofErr w:type="spellEnd"/>
      <w:r w:rsidRPr="00000C63">
        <w:rPr>
          <w:rFonts w:ascii="Times New Roman" w:hAnsi="Times New Roman" w:cs="Times New Roman"/>
          <w:sz w:val="26"/>
          <w:szCs w:val="26"/>
        </w:rPr>
        <w:t xml:space="preserve"> района было выплачено МУП </w:t>
      </w:r>
      <w:proofErr w:type="spellStart"/>
      <w:r w:rsidRPr="00000C63">
        <w:rPr>
          <w:rFonts w:ascii="Times New Roman" w:hAnsi="Times New Roman" w:cs="Times New Roman"/>
          <w:sz w:val="26"/>
          <w:szCs w:val="26"/>
        </w:rPr>
        <w:t>Трансремсервис</w:t>
      </w:r>
      <w:proofErr w:type="spellEnd"/>
      <w:r w:rsidRPr="00000C63">
        <w:rPr>
          <w:rFonts w:ascii="Times New Roman" w:hAnsi="Times New Roman" w:cs="Times New Roman"/>
          <w:sz w:val="26"/>
          <w:szCs w:val="26"/>
        </w:rPr>
        <w:t xml:space="preserve">» в качестве недополученных доходов по перевозкам на </w:t>
      </w:r>
      <w:proofErr w:type="spellStart"/>
      <w:r w:rsidRPr="00000C63">
        <w:rPr>
          <w:rFonts w:ascii="Times New Roman" w:hAnsi="Times New Roman" w:cs="Times New Roman"/>
          <w:sz w:val="26"/>
          <w:szCs w:val="26"/>
        </w:rPr>
        <w:t>внутримуниципальных</w:t>
      </w:r>
      <w:proofErr w:type="spellEnd"/>
      <w:r w:rsidRPr="00000C63">
        <w:rPr>
          <w:rFonts w:ascii="Times New Roman" w:hAnsi="Times New Roman" w:cs="Times New Roman"/>
          <w:sz w:val="26"/>
          <w:szCs w:val="26"/>
        </w:rPr>
        <w:t xml:space="preserve"> маршрутах – 7,4 млн.  руб. </w:t>
      </w:r>
    </w:p>
    <w:p w:rsidR="003A2193" w:rsidRPr="00000C63" w:rsidRDefault="003A2193" w:rsidP="00000C63">
      <w:pPr>
        <w:widowControl w:val="0"/>
        <w:suppressAutoHyphens/>
        <w:spacing w:line="240" w:lineRule="auto"/>
        <w:jc w:val="both"/>
        <w:rPr>
          <w:rFonts w:ascii="Times New Roman" w:hAnsi="Times New Roman" w:cs="Times New Roman"/>
          <w:sz w:val="26"/>
          <w:szCs w:val="26"/>
        </w:rPr>
      </w:pPr>
      <w:r w:rsidRPr="00000C63">
        <w:rPr>
          <w:rFonts w:ascii="Times New Roman" w:hAnsi="Times New Roman" w:cs="Times New Roman"/>
          <w:sz w:val="26"/>
          <w:szCs w:val="26"/>
        </w:rPr>
        <w:t xml:space="preserve">           В 2022 году в рамках муниципальной программы «Территориальное планирование и градостроительное зонирование </w:t>
      </w:r>
      <w:proofErr w:type="spellStart"/>
      <w:r w:rsidRPr="00000C63">
        <w:rPr>
          <w:rFonts w:ascii="Times New Roman" w:hAnsi="Times New Roman" w:cs="Times New Roman"/>
          <w:sz w:val="26"/>
          <w:szCs w:val="26"/>
        </w:rPr>
        <w:t>Пучежского</w:t>
      </w:r>
      <w:proofErr w:type="spellEnd"/>
      <w:r w:rsidRPr="00000C63">
        <w:rPr>
          <w:rFonts w:ascii="Times New Roman" w:hAnsi="Times New Roman" w:cs="Times New Roman"/>
          <w:sz w:val="26"/>
          <w:szCs w:val="26"/>
        </w:rPr>
        <w:t xml:space="preserve"> городского поселения </w:t>
      </w:r>
      <w:proofErr w:type="spellStart"/>
      <w:r w:rsidRPr="00000C63">
        <w:rPr>
          <w:rFonts w:ascii="Times New Roman" w:hAnsi="Times New Roman" w:cs="Times New Roman"/>
          <w:sz w:val="26"/>
          <w:szCs w:val="26"/>
        </w:rPr>
        <w:t>Пучежского</w:t>
      </w:r>
      <w:proofErr w:type="spellEnd"/>
      <w:r w:rsidRPr="00000C63">
        <w:rPr>
          <w:rFonts w:ascii="Times New Roman" w:hAnsi="Times New Roman" w:cs="Times New Roman"/>
          <w:sz w:val="26"/>
          <w:szCs w:val="26"/>
        </w:rPr>
        <w:t xml:space="preserve"> муниципального района Ивановской области»  проведены работы по подготовке описаний границ территориальных зон     </w:t>
      </w:r>
      <w:proofErr w:type="spellStart"/>
      <w:r w:rsidRPr="00000C63">
        <w:rPr>
          <w:rFonts w:ascii="Times New Roman" w:hAnsi="Times New Roman" w:cs="Times New Roman"/>
          <w:sz w:val="26"/>
          <w:szCs w:val="26"/>
        </w:rPr>
        <w:t>Пучежского</w:t>
      </w:r>
      <w:proofErr w:type="spellEnd"/>
      <w:r w:rsidRPr="00000C63">
        <w:rPr>
          <w:rFonts w:ascii="Times New Roman" w:hAnsi="Times New Roman" w:cs="Times New Roman"/>
          <w:sz w:val="26"/>
          <w:szCs w:val="26"/>
        </w:rPr>
        <w:t xml:space="preserve"> городского поселения на сумму 850 ,0 тыс.руб.</w:t>
      </w:r>
    </w:p>
    <w:p w:rsidR="00151674" w:rsidRPr="00000C63" w:rsidRDefault="00151674" w:rsidP="00000C63">
      <w:pPr>
        <w:spacing w:line="240" w:lineRule="auto"/>
        <w:ind w:firstLine="708"/>
        <w:jc w:val="both"/>
        <w:rPr>
          <w:rFonts w:ascii="Times New Roman" w:hAnsi="Times New Roman" w:cs="Times New Roman"/>
          <w:b/>
          <w:sz w:val="26"/>
          <w:szCs w:val="26"/>
          <w:u w:val="single"/>
        </w:rPr>
      </w:pPr>
      <w:r w:rsidRPr="00000C63">
        <w:rPr>
          <w:rFonts w:ascii="Times New Roman" w:hAnsi="Times New Roman" w:cs="Times New Roman"/>
          <w:b/>
          <w:sz w:val="26"/>
          <w:szCs w:val="26"/>
          <w:u w:val="single"/>
        </w:rPr>
        <w:t>Социальная сфера</w:t>
      </w:r>
    </w:p>
    <w:p w:rsidR="00151674" w:rsidRPr="00000C63" w:rsidRDefault="00151674" w:rsidP="00000C63">
      <w:pPr>
        <w:spacing w:line="240" w:lineRule="auto"/>
        <w:ind w:firstLine="708"/>
        <w:jc w:val="both"/>
        <w:rPr>
          <w:rFonts w:ascii="Times New Roman" w:hAnsi="Times New Roman" w:cs="Times New Roman"/>
          <w:sz w:val="26"/>
          <w:szCs w:val="26"/>
        </w:rPr>
      </w:pPr>
      <w:r w:rsidRPr="00000C63">
        <w:rPr>
          <w:rFonts w:ascii="Times New Roman" w:hAnsi="Times New Roman" w:cs="Times New Roman"/>
          <w:sz w:val="26"/>
          <w:szCs w:val="26"/>
        </w:rPr>
        <w:t>В 2022 году  на территории района продолжали реализовываться национальные проекты в сфере культуры и образования, особое внимание уделялось социальной ст</w:t>
      </w:r>
      <w:r w:rsidRPr="00000C63">
        <w:rPr>
          <w:rFonts w:ascii="Times New Roman" w:hAnsi="Times New Roman" w:cs="Times New Roman"/>
          <w:sz w:val="26"/>
          <w:szCs w:val="26"/>
        </w:rPr>
        <w:t>а</w:t>
      </w:r>
      <w:r w:rsidRPr="00000C63">
        <w:rPr>
          <w:rFonts w:ascii="Times New Roman" w:hAnsi="Times New Roman" w:cs="Times New Roman"/>
          <w:sz w:val="26"/>
          <w:szCs w:val="26"/>
        </w:rPr>
        <w:t>бильности, решению системных задач.</w:t>
      </w:r>
    </w:p>
    <w:p w:rsidR="00151674" w:rsidRPr="00000C63" w:rsidRDefault="00151674" w:rsidP="00000C63">
      <w:pPr>
        <w:spacing w:line="240" w:lineRule="auto"/>
        <w:jc w:val="both"/>
        <w:rPr>
          <w:rFonts w:ascii="Times New Roman" w:hAnsi="Times New Roman" w:cs="Times New Roman"/>
          <w:sz w:val="26"/>
          <w:szCs w:val="26"/>
        </w:rPr>
      </w:pPr>
      <w:r w:rsidRPr="00000C63">
        <w:rPr>
          <w:rFonts w:ascii="Times New Roman" w:hAnsi="Times New Roman" w:cs="Times New Roman"/>
          <w:sz w:val="26"/>
          <w:szCs w:val="26"/>
        </w:rPr>
        <w:t xml:space="preserve"> В течение 2022 года сеть учреждений образования не изменилась. Контингент обуча</w:t>
      </w:r>
      <w:r w:rsidRPr="00000C63">
        <w:rPr>
          <w:rFonts w:ascii="Times New Roman" w:hAnsi="Times New Roman" w:cs="Times New Roman"/>
          <w:sz w:val="26"/>
          <w:szCs w:val="26"/>
        </w:rPr>
        <w:t>ю</w:t>
      </w:r>
      <w:r w:rsidRPr="00000C63">
        <w:rPr>
          <w:rFonts w:ascii="Times New Roman" w:hAnsi="Times New Roman" w:cs="Times New Roman"/>
          <w:sz w:val="26"/>
          <w:szCs w:val="26"/>
        </w:rPr>
        <w:t>щихся – школьников составил 810 человек (2021  - 809 человек);</w:t>
      </w:r>
      <w:r w:rsidRPr="00000C63">
        <w:rPr>
          <w:rFonts w:ascii="Times New Roman" w:hAnsi="Times New Roman" w:cs="Times New Roman"/>
          <w:color w:val="FF0000"/>
          <w:sz w:val="26"/>
          <w:szCs w:val="26"/>
        </w:rPr>
        <w:t xml:space="preserve"> </w:t>
      </w:r>
      <w:r w:rsidRPr="00000C63">
        <w:rPr>
          <w:rFonts w:ascii="Times New Roman" w:hAnsi="Times New Roman" w:cs="Times New Roman"/>
          <w:sz w:val="26"/>
          <w:szCs w:val="26"/>
        </w:rPr>
        <w:t>детские сады посещали 382  (2021 г. - 404) дошкольника (в т.ч. 19 – дошкольные группы, созданные на базе сельских школ).  В районе существует достаточная сеть дошкольных учреждений, во всех городских и сельских детских садах имеются вакантные места.</w:t>
      </w:r>
      <w:r w:rsidRPr="00000C63">
        <w:rPr>
          <w:rFonts w:ascii="Times New Roman" w:hAnsi="Times New Roman" w:cs="Times New Roman"/>
          <w:color w:val="FF0000"/>
          <w:sz w:val="26"/>
          <w:szCs w:val="26"/>
        </w:rPr>
        <w:t xml:space="preserve"> </w:t>
      </w:r>
      <w:r w:rsidRPr="00000C63">
        <w:rPr>
          <w:rFonts w:ascii="Times New Roman" w:hAnsi="Times New Roman" w:cs="Times New Roman"/>
          <w:sz w:val="26"/>
          <w:szCs w:val="26"/>
        </w:rPr>
        <w:t xml:space="preserve">На 01.01.2023 в электронной очереди нет детей в возрасте от 0 до 1,5 лет. (2021 – 0 чел.). </w:t>
      </w:r>
    </w:p>
    <w:p w:rsidR="00151674" w:rsidRPr="00000C63" w:rsidRDefault="00151674" w:rsidP="00000C63">
      <w:pPr>
        <w:spacing w:line="240" w:lineRule="auto"/>
        <w:jc w:val="both"/>
        <w:rPr>
          <w:rFonts w:ascii="Times New Roman" w:hAnsi="Times New Roman" w:cs="Times New Roman"/>
          <w:sz w:val="26"/>
          <w:szCs w:val="26"/>
        </w:rPr>
      </w:pPr>
      <w:r w:rsidRPr="00000C63">
        <w:rPr>
          <w:rFonts w:ascii="Times New Roman" w:hAnsi="Times New Roman" w:cs="Times New Roman"/>
          <w:sz w:val="26"/>
          <w:szCs w:val="26"/>
        </w:rPr>
        <w:t xml:space="preserve">  </w:t>
      </w:r>
      <w:r w:rsidR="007A59DA" w:rsidRPr="00000C63">
        <w:rPr>
          <w:rFonts w:ascii="Times New Roman" w:hAnsi="Times New Roman" w:cs="Times New Roman"/>
          <w:sz w:val="26"/>
          <w:szCs w:val="26"/>
        </w:rPr>
        <w:t xml:space="preserve">      </w:t>
      </w:r>
      <w:r w:rsidRPr="00000C63">
        <w:rPr>
          <w:rFonts w:ascii="Times New Roman" w:hAnsi="Times New Roman" w:cs="Times New Roman"/>
          <w:sz w:val="26"/>
          <w:szCs w:val="26"/>
        </w:rPr>
        <w:t>Значимым событием 2022 года для дошкольных учреждений города стало благоус</w:t>
      </w:r>
      <w:r w:rsidRPr="00000C63">
        <w:rPr>
          <w:rFonts w:ascii="Times New Roman" w:hAnsi="Times New Roman" w:cs="Times New Roman"/>
          <w:sz w:val="26"/>
          <w:szCs w:val="26"/>
        </w:rPr>
        <w:t>т</w:t>
      </w:r>
      <w:r w:rsidRPr="00000C63">
        <w:rPr>
          <w:rFonts w:ascii="Times New Roman" w:hAnsi="Times New Roman" w:cs="Times New Roman"/>
          <w:sz w:val="26"/>
          <w:szCs w:val="26"/>
        </w:rPr>
        <w:t>ройство  (асфальтирование) их территорий. Благодаря реализации в Ивановской области партийного проекта ВПП «Единая Россия» «Территория детства Ивановской области» району были выделены областные средства в сумме 5</w:t>
      </w:r>
      <w:r w:rsidR="007A59DA" w:rsidRPr="00000C63">
        <w:rPr>
          <w:rFonts w:ascii="Times New Roman" w:hAnsi="Times New Roman" w:cs="Times New Roman"/>
          <w:sz w:val="26"/>
          <w:szCs w:val="26"/>
        </w:rPr>
        <w:t>,3 млн.</w:t>
      </w:r>
      <w:r w:rsidRPr="00000C63">
        <w:rPr>
          <w:rFonts w:ascii="Times New Roman" w:hAnsi="Times New Roman" w:cs="Times New Roman"/>
          <w:sz w:val="26"/>
          <w:szCs w:val="26"/>
        </w:rPr>
        <w:t xml:space="preserve"> рублей, в трех городских детских садах отремонтировано 2991,8 кв.м. дорожек, площадок, асфальтовых покрытий. В реализации данного проекта (в организации опроса, контроля хода выполнения работ, общественной приемке) активно принимали участие родители (законные представители) воспитанников. В 2022 году проведен капитальный ремонт в 4 детских садах района за счет средств областного бюджета в сумме 9,0 млн. руб.</w:t>
      </w:r>
      <w:r w:rsidR="007A59DA" w:rsidRPr="00000C63">
        <w:rPr>
          <w:rFonts w:ascii="Times New Roman" w:hAnsi="Times New Roman" w:cs="Times New Roman"/>
          <w:sz w:val="26"/>
          <w:szCs w:val="26"/>
        </w:rPr>
        <w:t xml:space="preserve"> </w:t>
      </w:r>
      <w:r w:rsidRPr="00000C63">
        <w:rPr>
          <w:rFonts w:ascii="Times New Roman" w:hAnsi="Times New Roman" w:cs="Times New Roman"/>
          <w:sz w:val="26"/>
          <w:szCs w:val="26"/>
        </w:rPr>
        <w:t xml:space="preserve">и 580 тыс. руб. районных средств. В трех  детских садах отремонтированы крыши (МДОУ д.с.№1, МДОУ д.с. №6, МКДОУ д.с.  «Ромашка» с. </w:t>
      </w:r>
      <w:proofErr w:type="spellStart"/>
      <w:r w:rsidRPr="00000C63">
        <w:rPr>
          <w:rFonts w:ascii="Times New Roman" w:hAnsi="Times New Roman" w:cs="Times New Roman"/>
          <w:sz w:val="26"/>
          <w:szCs w:val="26"/>
        </w:rPr>
        <w:t>Сеготь</w:t>
      </w:r>
      <w:proofErr w:type="spellEnd"/>
      <w:r w:rsidRPr="00000C63">
        <w:rPr>
          <w:rFonts w:ascii="Times New Roman" w:hAnsi="Times New Roman" w:cs="Times New Roman"/>
          <w:sz w:val="26"/>
          <w:szCs w:val="26"/>
        </w:rPr>
        <w:t>), в трех городских детских садах проведены работы по замене оконных блоков (МДОУ д.с.№1, МДОУ д.с. №6, МДОУ д.с. №4), что позв</w:t>
      </w:r>
      <w:r w:rsidRPr="00000C63">
        <w:rPr>
          <w:rFonts w:ascii="Times New Roman" w:hAnsi="Times New Roman" w:cs="Times New Roman"/>
          <w:sz w:val="26"/>
          <w:szCs w:val="26"/>
        </w:rPr>
        <w:t>о</w:t>
      </w:r>
      <w:r w:rsidRPr="00000C63">
        <w:rPr>
          <w:rFonts w:ascii="Times New Roman" w:hAnsi="Times New Roman" w:cs="Times New Roman"/>
          <w:sz w:val="26"/>
          <w:szCs w:val="26"/>
        </w:rPr>
        <w:t>лило создать более комфортные и безопасные условия пребывания в дошкольных учр</w:t>
      </w:r>
      <w:r w:rsidRPr="00000C63">
        <w:rPr>
          <w:rFonts w:ascii="Times New Roman" w:hAnsi="Times New Roman" w:cs="Times New Roman"/>
          <w:sz w:val="26"/>
          <w:szCs w:val="26"/>
        </w:rPr>
        <w:t>е</w:t>
      </w:r>
      <w:r w:rsidRPr="00000C63">
        <w:rPr>
          <w:rFonts w:ascii="Times New Roman" w:hAnsi="Times New Roman" w:cs="Times New Roman"/>
          <w:sz w:val="26"/>
          <w:szCs w:val="26"/>
        </w:rPr>
        <w:t xml:space="preserve">ждениях для  357 детей.  </w:t>
      </w:r>
    </w:p>
    <w:p w:rsidR="00151674" w:rsidRPr="00000C63" w:rsidRDefault="00151674" w:rsidP="00000C63">
      <w:pPr>
        <w:spacing w:line="240" w:lineRule="auto"/>
        <w:jc w:val="both"/>
        <w:rPr>
          <w:rFonts w:ascii="Times New Roman" w:eastAsia="Times New Roman" w:hAnsi="Times New Roman" w:cs="Times New Roman"/>
          <w:sz w:val="26"/>
          <w:szCs w:val="26"/>
        </w:rPr>
      </w:pPr>
      <w:r w:rsidRPr="00000C63">
        <w:rPr>
          <w:rFonts w:ascii="Times New Roman" w:hAnsi="Times New Roman" w:cs="Times New Roman"/>
          <w:sz w:val="26"/>
          <w:szCs w:val="26"/>
        </w:rPr>
        <w:t xml:space="preserve">В рамках регионального проекта «Современная школа» для создания и обеспечения функционирования центров образования </w:t>
      </w:r>
      <w:proofErr w:type="spellStart"/>
      <w:r w:rsidRPr="00000C63">
        <w:rPr>
          <w:rFonts w:ascii="Times New Roman" w:hAnsi="Times New Roman" w:cs="Times New Roman"/>
          <w:sz w:val="26"/>
          <w:szCs w:val="26"/>
        </w:rPr>
        <w:t>естественно-научной</w:t>
      </w:r>
      <w:proofErr w:type="spellEnd"/>
      <w:r w:rsidRPr="00000C63">
        <w:rPr>
          <w:rFonts w:ascii="Times New Roman" w:hAnsi="Times New Roman" w:cs="Times New Roman"/>
          <w:sz w:val="26"/>
          <w:szCs w:val="26"/>
        </w:rPr>
        <w:t xml:space="preserve"> и технологической н</w:t>
      </w:r>
      <w:r w:rsidRPr="00000C63">
        <w:rPr>
          <w:rFonts w:ascii="Times New Roman" w:hAnsi="Times New Roman" w:cs="Times New Roman"/>
          <w:sz w:val="26"/>
          <w:szCs w:val="26"/>
        </w:rPr>
        <w:t>а</w:t>
      </w:r>
      <w:r w:rsidRPr="00000C63">
        <w:rPr>
          <w:rFonts w:ascii="Times New Roman" w:hAnsi="Times New Roman" w:cs="Times New Roman"/>
          <w:sz w:val="26"/>
          <w:szCs w:val="26"/>
        </w:rPr>
        <w:t>правленностей в общеобразовательных организациях, центр «Точка роста» создан в МОУ «Лицей г. Пучеж», на муниципальные средства сделан ремон</w:t>
      </w:r>
      <w:r w:rsidR="002442FC" w:rsidRPr="00000C63">
        <w:rPr>
          <w:rFonts w:ascii="Times New Roman" w:hAnsi="Times New Roman" w:cs="Times New Roman"/>
          <w:sz w:val="26"/>
          <w:szCs w:val="26"/>
        </w:rPr>
        <w:t>т</w:t>
      </w:r>
      <w:r w:rsidRPr="00000C63">
        <w:rPr>
          <w:rFonts w:ascii="Times New Roman" w:hAnsi="Times New Roman" w:cs="Times New Roman"/>
          <w:sz w:val="26"/>
          <w:szCs w:val="26"/>
        </w:rPr>
        <w:t xml:space="preserve"> в трех учебных к</w:t>
      </w:r>
      <w:r w:rsidRPr="00000C63">
        <w:rPr>
          <w:rFonts w:ascii="Times New Roman" w:hAnsi="Times New Roman" w:cs="Times New Roman"/>
          <w:sz w:val="26"/>
          <w:szCs w:val="26"/>
        </w:rPr>
        <w:t>а</w:t>
      </w:r>
      <w:r w:rsidRPr="00000C63">
        <w:rPr>
          <w:rFonts w:ascii="Times New Roman" w:hAnsi="Times New Roman" w:cs="Times New Roman"/>
          <w:sz w:val="26"/>
          <w:szCs w:val="26"/>
        </w:rPr>
        <w:t>бинетах («Физика», «Химия», «Биология»), приобрет</w:t>
      </w:r>
      <w:r w:rsidR="00061E5B" w:rsidRPr="00000C63">
        <w:rPr>
          <w:rFonts w:ascii="Times New Roman" w:hAnsi="Times New Roman" w:cs="Times New Roman"/>
          <w:sz w:val="26"/>
          <w:szCs w:val="26"/>
        </w:rPr>
        <w:t>е</w:t>
      </w:r>
      <w:r w:rsidRPr="00000C63">
        <w:rPr>
          <w:rFonts w:ascii="Times New Roman" w:hAnsi="Times New Roman" w:cs="Times New Roman"/>
          <w:sz w:val="26"/>
          <w:szCs w:val="26"/>
        </w:rPr>
        <w:t>на школьная мебель, за счет обл</w:t>
      </w:r>
      <w:r w:rsidRPr="00000C63">
        <w:rPr>
          <w:rFonts w:ascii="Times New Roman" w:hAnsi="Times New Roman" w:cs="Times New Roman"/>
          <w:sz w:val="26"/>
          <w:szCs w:val="26"/>
        </w:rPr>
        <w:t>а</w:t>
      </w:r>
      <w:r w:rsidRPr="00000C63">
        <w:rPr>
          <w:rFonts w:ascii="Times New Roman" w:hAnsi="Times New Roman" w:cs="Times New Roman"/>
          <w:sz w:val="26"/>
          <w:szCs w:val="26"/>
        </w:rPr>
        <w:t xml:space="preserve">стных средств приобретены современные средства обучения по предметным областям «Физика», «Биология», «Химия». Много в последнее время говорится о </w:t>
      </w:r>
      <w:r w:rsidRPr="00000C63">
        <w:rPr>
          <w:rFonts w:ascii="Times New Roman" w:hAnsi="Times New Roman" w:cs="Times New Roman"/>
          <w:b/>
          <w:sz w:val="26"/>
          <w:szCs w:val="26"/>
        </w:rPr>
        <w:t>ц</w:t>
      </w:r>
      <w:r w:rsidRPr="00000C63">
        <w:rPr>
          <w:rFonts w:ascii="Times New Roman" w:hAnsi="Times New Roman" w:cs="Times New Roman"/>
          <w:b/>
          <w:bCs/>
          <w:sz w:val="26"/>
          <w:szCs w:val="26"/>
          <w:shd w:val="clear" w:color="auto" w:fill="FFFFFF"/>
        </w:rPr>
        <w:t xml:space="preserve">ифровой </w:t>
      </w:r>
      <w:r w:rsidRPr="00000C63">
        <w:rPr>
          <w:rFonts w:ascii="Times New Roman" w:hAnsi="Times New Roman" w:cs="Times New Roman"/>
          <w:b/>
          <w:bCs/>
          <w:color w:val="333333"/>
          <w:sz w:val="26"/>
          <w:szCs w:val="26"/>
          <w:shd w:val="clear" w:color="auto" w:fill="FFFFFF"/>
        </w:rPr>
        <w:t>трансформации</w:t>
      </w:r>
      <w:r w:rsidRPr="00000C63">
        <w:rPr>
          <w:rFonts w:ascii="Times New Roman" w:hAnsi="Times New Roman" w:cs="Times New Roman"/>
          <w:color w:val="333333"/>
          <w:sz w:val="26"/>
          <w:szCs w:val="26"/>
          <w:shd w:val="clear" w:color="auto" w:fill="FFFFFF"/>
        </w:rPr>
        <w:t xml:space="preserve"> образования. Район в 2022 году участвовал в </w:t>
      </w:r>
      <w:r w:rsidRPr="00000C63">
        <w:rPr>
          <w:rFonts w:ascii="Times New Roman" w:hAnsi="Times New Roman" w:cs="Times New Roman"/>
          <w:sz w:val="26"/>
          <w:szCs w:val="26"/>
        </w:rPr>
        <w:t>национальном проекте «Образование», в рамках регионального проекта «Цифровая образовательная среда» (МОУ «Лицей г. Пучеж), где  была обновлена материально-техническая база, у</w:t>
      </w:r>
      <w:r w:rsidRPr="00000C63">
        <w:rPr>
          <w:rFonts w:ascii="Times New Roman" w:eastAsia="Times New Roman" w:hAnsi="Times New Roman" w:cs="Times New Roman"/>
          <w:sz w:val="26"/>
          <w:szCs w:val="26"/>
        </w:rPr>
        <w:t>чрежд</w:t>
      </w:r>
      <w:r w:rsidRPr="00000C63">
        <w:rPr>
          <w:rFonts w:ascii="Times New Roman" w:eastAsia="Times New Roman" w:hAnsi="Times New Roman" w:cs="Times New Roman"/>
          <w:sz w:val="26"/>
          <w:szCs w:val="26"/>
        </w:rPr>
        <w:t>е</w:t>
      </w:r>
      <w:r w:rsidRPr="00000C63">
        <w:rPr>
          <w:rFonts w:ascii="Times New Roman" w:eastAsia="Times New Roman" w:hAnsi="Times New Roman" w:cs="Times New Roman"/>
          <w:sz w:val="26"/>
          <w:szCs w:val="26"/>
        </w:rPr>
        <w:t>нию поставлено (централизованно) 11 ноутбуков и 3 МФУ.</w:t>
      </w:r>
    </w:p>
    <w:p w:rsidR="00151674" w:rsidRPr="00000C63" w:rsidRDefault="00151674" w:rsidP="00000C63">
      <w:pPr>
        <w:spacing w:line="240" w:lineRule="auto"/>
        <w:jc w:val="both"/>
        <w:rPr>
          <w:rFonts w:ascii="Times New Roman" w:hAnsi="Times New Roman" w:cs="Times New Roman"/>
          <w:sz w:val="26"/>
          <w:szCs w:val="26"/>
        </w:rPr>
      </w:pPr>
      <w:r w:rsidRPr="00000C63">
        <w:rPr>
          <w:rFonts w:ascii="Times New Roman" w:hAnsi="Times New Roman" w:cs="Times New Roman"/>
          <w:sz w:val="26"/>
          <w:szCs w:val="26"/>
        </w:rPr>
        <w:t xml:space="preserve">  В 2022 году в рамках реализации федеральной программы п</w:t>
      </w:r>
      <w:r w:rsidRPr="00000C63">
        <w:rPr>
          <w:rFonts w:ascii="Times New Roman" w:eastAsia="Times New Roman" w:hAnsi="Times New Roman" w:cs="Times New Roman"/>
          <w:sz w:val="26"/>
          <w:szCs w:val="26"/>
        </w:rPr>
        <w:t>олучен школьный автобус  Газель для подвоза 11 обучающихся МОУ «</w:t>
      </w:r>
      <w:proofErr w:type="spellStart"/>
      <w:r w:rsidRPr="00000C63">
        <w:rPr>
          <w:rFonts w:ascii="Times New Roman" w:eastAsia="Times New Roman" w:hAnsi="Times New Roman" w:cs="Times New Roman"/>
          <w:sz w:val="26"/>
          <w:szCs w:val="26"/>
        </w:rPr>
        <w:t>Илья-Высоковская</w:t>
      </w:r>
      <w:proofErr w:type="spellEnd"/>
      <w:r w:rsidRPr="00000C63">
        <w:rPr>
          <w:rFonts w:ascii="Times New Roman" w:eastAsia="Times New Roman" w:hAnsi="Times New Roman" w:cs="Times New Roman"/>
          <w:sz w:val="26"/>
          <w:szCs w:val="26"/>
        </w:rPr>
        <w:t xml:space="preserve">  школа» по 2 школьным маршрутам.</w:t>
      </w:r>
    </w:p>
    <w:p w:rsidR="00151674" w:rsidRPr="00000C63" w:rsidRDefault="00151674" w:rsidP="00000C63">
      <w:pPr>
        <w:pStyle w:val="paragraphparagraphnycys"/>
        <w:spacing w:before="0" w:beforeAutospacing="0" w:after="0" w:afterAutospacing="0"/>
        <w:jc w:val="both"/>
        <w:rPr>
          <w:bCs/>
          <w:sz w:val="26"/>
          <w:szCs w:val="26"/>
        </w:rPr>
      </w:pPr>
      <w:r w:rsidRPr="00000C63">
        <w:rPr>
          <w:sz w:val="26"/>
          <w:szCs w:val="26"/>
        </w:rPr>
        <w:lastRenderedPageBreak/>
        <w:t xml:space="preserve">   </w:t>
      </w:r>
      <w:r w:rsidRPr="00000C63">
        <w:rPr>
          <w:rFonts w:eastAsia="Calibri"/>
          <w:bCs/>
          <w:sz w:val="26"/>
          <w:szCs w:val="26"/>
        </w:rPr>
        <w:t xml:space="preserve">Непростые задачи второй год решают учреждения дополнительного образования. </w:t>
      </w:r>
      <w:r w:rsidRPr="00000C63">
        <w:rPr>
          <w:iCs/>
          <w:sz w:val="26"/>
          <w:szCs w:val="26"/>
        </w:rPr>
        <w:t xml:space="preserve">В целях </w:t>
      </w:r>
      <w:r w:rsidRPr="00000C63">
        <w:rPr>
          <w:iCs/>
          <w:color w:val="000000"/>
          <w:sz w:val="26"/>
          <w:szCs w:val="26"/>
        </w:rPr>
        <w:t>реализации мероприятий федерального проекта «Успех каждого ребенка» наци</w:t>
      </w:r>
      <w:r w:rsidRPr="00000C63">
        <w:rPr>
          <w:iCs/>
          <w:color w:val="000000"/>
          <w:sz w:val="26"/>
          <w:szCs w:val="26"/>
        </w:rPr>
        <w:t>о</w:t>
      </w:r>
      <w:r w:rsidRPr="00000C63">
        <w:rPr>
          <w:iCs/>
          <w:color w:val="000000"/>
          <w:sz w:val="26"/>
          <w:szCs w:val="26"/>
        </w:rPr>
        <w:t xml:space="preserve">нального проекта «Образование», </w:t>
      </w:r>
      <w:r w:rsidRPr="00000C63">
        <w:rPr>
          <w:iCs/>
          <w:sz w:val="26"/>
          <w:szCs w:val="26"/>
        </w:rPr>
        <w:t>в целях обеспечения равной доступности качественн</w:t>
      </w:r>
      <w:r w:rsidRPr="00000C63">
        <w:rPr>
          <w:iCs/>
          <w:sz w:val="26"/>
          <w:szCs w:val="26"/>
        </w:rPr>
        <w:t>о</w:t>
      </w:r>
      <w:r w:rsidRPr="00000C63">
        <w:rPr>
          <w:iCs/>
          <w:sz w:val="26"/>
          <w:szCs w:val="26"/>
        </w:rPr>
        <w:t xml:space="preserve">го дополнительного образования в районе разработано 59 программ дополнительного образования. </w:t>
      </w:r>
      <w:r w:rsidRPr="00000C63">
        <w:rPr>
          <w:bCs/>
          <w:sz w:val="26"/>
          <w:szCs w:val="26"/>
        </w:rPr>
        <w:t>С 01.09.2022 года 25% программ дополнительного образования переведены на персонифицированное финансирование, это 13 программ, в т.ч. 9 – программ Центра детского творчества и 4 – Детско-юношеского центра. Все эти программы прошли эк</w:t>
      </w:r>
      <w:r w:rsidRPr="00000C63">
        <w:rPr>
          <w:bCs/>
          <w:sz w:val="26"/>
          <w:szCs w:val="26"/>
        </w:rPr>
        <w:t>с</w:t>
      </w:r>
      <w:r w:rsidRPr="00000C63">
        <w:rPr>
          <w:bCs/>
          <w:sz w:val="26"/>
          <w:szCs w:val="26"/>
        </w:rPr>
        <w:t xml:space="preserve">пертизу. </w:t>
      </w:r>
    </w:p>
    <w:p w:rsidR="00151674" w:rsidRPr="00000C63" w:rsidRDefault="00151674" w:rsidP="00000C63">
      <w:pPr>
        <w:tabs>
          <w:tab w:val="left" w:pos="709"/>
        </w:tabs>
        <w:spacing w:after="0" w:line="240" w:lineRule="auto"/>
        <w:jc w:val="both"/>
        <w:rPr>
          <w:rFonts w:ascii="Times New Roman" w:hAnsi="Times New Roman" w:cs="Times New Roman"/>
          <w:bCs/>
          <w:sz w:val="26"/>
          <w:szCs w:val="26"/>
        </w:rPr>
      </w:pPr>
      <w:r w:rsidRPr="00000C63">
        <w:rPr>
          <w:rFonts w:ascii="Times New Roman" w:hAnsi="Times New Roman" w:cs="Times New Roman"/>
          <w:bCs/>
          <w:sz w:val="26"/>
          <w:szCs w:val="26"/>
        </w:rPr>
        <w:t>Плановый показатель (81,48%)  охвата детей в возрасте от 5 до 18 лет дополнительным образованием  район выполнил и немного перевыполнил – 82,4%;</w:t>
      </w:r>
    </w:p>
    <w:p w:rsidR="00151674" w:rsidRPr="00000C63" w:rsidRDefault="00151674" w:rsidP="00000C63">
      <w:pPr>
        <w:tabs>
          <w:tab w:val="left" w:pos="709"/>
        </w:tabs>
        <w:spacing w:after="0" w:line="240" w:lineRule="auto"/>
        <w:jc w:val="both"/>
        <w:rPr>
          <w:rFonts w:ascii="Times New Roman" w:hAnsi="Times New Roman" w:cs="Times New Roman"/>
          <w:bCs/>
          <w:sz w:val="26"/>
          <w:szCs w:val="26"/>
        </w:rPr>
      </w:pPr>
      <w:r w:rsidRPr="00000C63">
        <w:rPr>
          <w:rFonts w:ascii="Times New Roman" w:hAnsi="Times New Roman" w:cs="Times New Roman"/>
          <w:bCs/>
          <w:sz w:val="26"/>
          <w:szCs w:val="26"/>
        </w:rPr>
        <w:t>- плановый показатель охвата детей ПФ ДОД (25%) районом перевыполнен.</w:t>
      </w:r>
    </w:p>
    <w:p w:rsidR="00151674" w:rsidRPr="00000C63" w:rsidRDefault="00151674" w:rsidP="00000C63">
      <w:pPr>
        <w:tabs>
          <w:tab w:val="left" w:pos="709"/>
        </w:tabs>
        <w:spacing w:line="240" w:lineRule="auto"/>
        <w:jc w:val="both"/>
        <w:rPr>
          <w:rFonts w:ascii="Times New Roman" w:hAnsi="Times New Roman" w:cs="Times New Roman"/>
          <w:bCs/>
          <w:sz w:val="26"/>
          <w:szCs w:val="26"/>
        </w:rPr>
      </w:pPr>
      <w:r w:rsidRPr="00000C63">
        <w:rPr>
          <w:rFonts w:ascii="Times New Roman" w:hAnsi="Times New Roman" w:cs="Times New Roman"/>
          <w:bCs/>
          <w:color w:val="FF0000"/>
          <w:sz w:val="26"/>
          <w:szCs w:val="26"/>
        </w:rPr>
        <w:t xml:space="preserve">  </w:t>
      </w:r>
      <w:r w:rsidR="007E4D77" w:rsidRPr="00000C63">
        <w:rPr>
          <w:rFonts w:ascii="Times New Roman" w:hAnsi="Times New Roman" w:cs="Times New Roman"/>
          <w:bCs/>
          <w:color w:val="FF0000"/>
          <w:sz w:val="26"/>
          <w:szCs w:val="26"/>
        </w:rPr>
        <w:t xml:space="preserve">          </w:t>
      </w:r>
      <w:r w:rsidRPr="00000C63">
        <w:rPr>
          <w:rFonts w:ascii="Times New Roman" w:hAnsi="Times New Roman" w:cs="Times New Roman"/>
          <w:bCs/>
          <w:sz w:val="26"/>
          <w:szCs w:val="26"/>
        </w:rPr>
        <w:t>Огромная работа была проведена районом в 2022 году по восстановлению пом</w:t>
      </w:r>
      <w:r w:rsidRPr="00000C63">
        <w:rPr>
          <w:rFonts w:ascii="Times New Roman" w:hAnsi="Times New Roman" w:cs="Times New Roman"/>
          <w:bCs/>
          <w:sz w:val="26"/>
          <w:szCs w:val="26"/>
        </w:rPr>
        <w:t>е</w:t>
      </w:r>
      <w:r w:rsidRPr="00000C63">
        <w:rPr>
          <w:rFonts w:ascii="Times New Roman" w:hAnsi="Times New Roman" w:cs="Times New Roman"/>
          <w:bCs/>
          <w:sz w:val="26"/>
          <w:szCs w:val="26"/>
        </w:rPr>
        <w:t>щения лыжной базы на городском стадионе и приобрет</w:t>
      </w:r>
      <w:r w:rsidR="007E4D77" w:rsidRPr="00000C63">
        <w:rPr>
          <w:rFonts w:ascii="Times New Roman" w:hAnsi="Times New Roman" w:cs="Times New Roman"/>
          <w:bCs/>
          <w:sz w:val="26"/>
          <w:szCs w:val="26"/>
        </w:rPr>
        <w:t>е</w:t>
      </w:r>
      <w:r w:rsidRPr="00000C63">
        <w:rPr>
          <w:rFonts w:ascii="Times New Roman" w:hAnsi="Times New Roman" w:cs="Times New Roman"/>
          <w:bCs/>
          <w:sz w:val="26"/>
          <w:szCs w:val="26"/>
        </w:rPr>
        <w:t>нию спортивного инвентаря и об</w:t>
      </w:r>
      <w:r w:rsidR="007E4D77" w:rsidRPr="00000C63">
        <w:rPr>
          <w:rFonts w:ascii="Times New Roman" w:hAnsi="Times New Roman" w:cs="Times New Roman"/>
          <w:bCs/>
          <w:sz w:val="26"/>
          <w:szCs w:val="26"/>
        </w:rPr>
        <w:t>о</w:t>
      </w:r>
      <w:r w:rsidRPr="00000C63">
        <w:rPr>
          <w:rFonts w:ascii="Times New Roman" w:hAnsi="Times New Roman" w:cs="Times New Roman"/>
          <w:bCs/>
          <w:sz w:val="26"/>
          <w:szCs w:val="26"/>
        </w:rPr>
        <w:t>рудования, утраченного в результате пожара. Выполнен капитальный ремонт лыжной базы (1 327 030), помещение об</w:t>
      </w:r>
      <w:r w:rsidR="007E4D77" w:rsidRPr="00000C63">
        <w:rPr>
          <w:rFonts w:ascii="Times New Roman" w:hAnsi="Times New Roman" w:cs="Times New Roman"/>
          <w:bCs/>
          <w:sz w:val="26"/>
          <w:szCs w:val="26"/>
        </w:rPr>
        <w:t>о</w:t>
      </w:r>
      <w:r w:rsidRPr="00000C63">
        <w:rPr>
          <w:rFonts w:ascii="Times New Roman" w:hAnsi="Times New Roman" w:cs="Times New Roman"/>
          <w:bCs/>
          <w:sz w:val="26"/>
          <w:szCs w:val="26"/>
        </w:rPr>
        <w:t>рудовано газовым отоплением (461 911,79), проведены мероприятия по соблюдению правил пожарной безопасности (47 390,8), приобретен спортивный инвентарь для занятий лыжным спортом (676 050), катания на коньках (30 540), экипировка для хоккейной команды (181 100).  Приобретен инвентарь, необход</w:t>
      </w:r>
      <w:r w:rsidRPr="00000C63">
        <w:rPr>
          <w:rFonts w:ascii="Times New Roman" w:hAnsi="Times New Roman" w:cs="Times New Roman"/>
          <w:bCs/>
          <w:sz w:val="26"/>
          <w:szCs w:val="26"/>
        </w:rPr>
        <w:t>и</w:t>
      </w:r>
      <w:r w:rsidRPr="00000C63">
        <w:rPr>
          <w:rFonts w:ascii="Times New Roman" w:hAnsi="Times New Roman" w:cs="Times New Roman"/>
          <w:bCs/>
          <w:sz w:val="26"/>
          <w:szCs w:val="26"/>
        </w:rPr>
        <w:t xml:space="preserve">мый для организации работы стадиона в зимний и летний периоды (станок для заточки коньков, снегоуборочная машина, бензопила, коса бензиновая, </w:t>
      </w:r>
      <w:proofErr w:type="spellStart"/>
      <w:r w:rsidRPr="00000C63">
        <w:rPr>
          <w:rFonts w:ascii="Times New Roman" w:hAnsi="Times New Roman" w:cs="Times New Roman"/>
          <w:bCs/>
          <w:sz w:val="26"/>
          <w:szCs w:val="26"/>
        </w:rPr>
        <w:t>ветродуй</w:t>
      </w:r>
      <w:proofErr w:type="spellEnd"/>
      <w:r w:rsidRPr="00000C63">
        <w:rPr>
          <w:rFonts w:ascii="Times New Roman" w:hAnsi="Times New Roman" w:cs="Times New Roman"/>
          <w:bCs/>
          <w:sz w:val="26"/>
          <w:szCs w:val="26"/>
        </w:rPr>
        <w:t xml:space="preserve"> и др.).</w:t>
      </w:r>
    </w:p>
    <w:p w:rsidR="00151674" w:rsidRPr="00000C63" w:rsidRDefault="00151674" w:rsidP="00000C63">
      <w:pPr>
        <w:spacing w:line="240" w:lineRule="auto"/>
        <w:contextualSpacing/>
        <w:jc w:val="both"/>
        <w:rPr>
          <w:rFonts w:ascii="Times New Roman" w:hAnsi="Times New Roman" w:cs="Times New Roman"/>
          <w:sz w:val="26"/>
          <w:szCs w:val="26"/>
        </w:rPr>
      </w:pPr>
      <w:r w:rsidRPr="00000C63">
        <w:rPr>
          <w:rFonts w:ascii="Times New Roman" w:hAnsi="Times New Roman" w:cs="Times New Roman"/>
          <w:sz w:val="26"/>
          <w:szCs w:val="26"/>
        </w:rPr>
        <w:t xml:space="preserve">   </w:t>
      </w:r>
      <w:r w:rsidR="007E4D77" w:rsidRPr="00000C63">
        <w:rPr>
          <w:rFonts w:ascii="Times New Roman" w:hAnsi="Times New Roman" w:cs="Times New Roman"/>
          <w:sz w:val="26"/>
          <w:szCs w:val="26"/>
        </w:rPr>
        <w:t xml:space="preserve">        </w:t>
      </w:r>
      <w:r w:rsidRPr="00000C63">
        <w:rPr>
          <w:rFonts w:ascii="Times New Roman" w:hAnsi="Times New Roman" w:cs="Times New Roman"/>
          <w:sz w:val="26"/>
          <w:szCs w:val="26"/>
        </w:rPr>
        <w:t>В 2022 году учреждениями образования реализованы мероприятия в рамках в</w:t>
      </w:r>
      <w:r w:rsidRPr="00000C63">
        <w:rPr>
          <w:rFonts w:ascii="Times New Roman" w:hAnsi="Times New Roman" w:cs="Times New Roman"/>
          <w:sz w:val="26"/>
          <w:szCs w:val="26"/>
        </w:rPr>
        <w:t>ы</w:t>
      </w:r>
      <w:r w:rsidRPr="00000C63">
        <w:rPr>
          <w:rFonts w:ascii="Times New Roman" w:hAnsi="Times New Roman" w:cs="Times New Roman"/>
          <w:sz w:val="26"/>
          <w:szCs w:val="26"/>
        </w:rPr>
        <w:t xml:space="preserve">полнения Наказов избирателей: </w:t>
      </w:r>
    </w:p>
    <w:p w:rsidR="00151674" w:rsidRPr="00000C63" w:rsidRDefault="00151674" w:rsidP="00000C63">
      <w:pPr>
        <w:spacing w:line="240" w:lineRule="auto"/>
        <w:contextualSpacing/>
        <w:jc w:val="both"/>
        <w:rPr>
          <w:rFonts w:ascii="Times New Roman" w:eastAsia="Times New Roman" w:hAnsi="Times New Roman" w:cs="Times New Roman"/>
          <w:sz w:val="26"/>
          <w:szCs w:val="26"/>
        </w:rPr>
      </w:pPr>
      <w:r w:rsidRPr="00000C63">
        <w:rPr>
          <w:rFonts w:ascii="Times New Roman" w:eastAsia="Times New Roman" w:hAnsi="Times New Roman" w:cs="Times New Roman"/>
          <w:sz w:val="26"/>
          <w:szCs w:val="26"/>
        </w:rPr>
        <w:t>-  в МДОУ детский  сад №4 «Ладушки», приобретен интерактивный комплекс, принтер для эффективной организации учебно-воспитательного процесса;</w:t>
      </w:r>
    </w:p>
    <w:p w:rsidR="00151674" w:rsidRPr="00000C63" w:rsidRDefault="00151674" w:rsidP="00000C63">
      <w:pPr>
        <w:spacing w:line="240" w:lineRule="auto"/>
        <w:jc w:val="both"/>
        <w:rPr>
          <w:rFonts w:ascii="Times New Roman" w:hAnsi="Times New Roman" w:cs="Times New Roman"/>
          <w:sz w:val="26"/>
          <w:szCs w:val="26"/>
        </w:rPr>
      </w:pPr>
      <w:r w:rsidRPr="00000C63">
        <w:rPr>
          <w:rFonts w:ascii="Times New Roman" w:hAnsi="Times New Roman" w:cs="Times New Roman"/>
          <w:sz w:val="26"/>
          <w:szCs w:val="26"/>
        </w:rPr>
        <w:t xml:space="preserve">- </w:t>
      </w:r>
      <w:r w:rsidRPr="00000C63">
        <w:rPr>
          <w:rFonts w:ascii="Times New Roman" w:eastAsia="Times New Roman" w:hAnsi="Times New Roman" w:cs="Times New Roman"/>
          <w:sz w:val="26"/>
          <w:szCs w:val="26"/>
        </w:rPr>
        <w:t>МУ ДО «Детско-юношеский центр г. Пучеж», приобретена Газель для организации безопасного подвоза спортсменов на областные соревнования и организацию тренир</w:t>
      </w:r>
      <w:r w:rsidRPr="00000C63">
        <w:rPr>
          <w:rFonts w:ascii="Times New Roman" w:eastAsia="Times New Roman" w:hAnsi="Times New Roman" w:cs="Times New Roman"/>
          <w:sz w:val="26"/>
          <w:szCs w:val="26"/>
        </w:rPr>
        <w:t>о</w:t>
      </w:r>
      <w:r w:rsidRPr="00000C63">
        <w:rPr>
          <w:rFonts w:ascii="Times New Roman" w:eastAsia="Times New Roman" w:hAnsi="Times New Roman" w:cs="Times New Roman"/>
          <w:sz w:val="26"/>
          <w:szCs w:val="26"/>
        </w:rPr>
        <w:t>вочного процесса за пределами города, что повысит мотивацию занятий физической культурой и спортом.</w:t>
      </w:r>
    </w:p>
    <w:p w:rsidR="00151674" w:rsidRPr="00000C63" w:rsidRDefault="00151674" w:rsidP="00000C63">
      <w:pPr>
        <w:spacing w:line="240" w:lineRule="auto"/>
        <w:jc w:val="both"/>
        <w:rPr>
          <w:rFonts w:ascii="Times New Roman" w:eastAsia="Times New Roman" w:hAnsi="Times New Roman" w:cs="Times New Roman"/>
          <w:sz w:val="26"/>
          <w:szCs w:val="26"/>
        </w:rPr>
      </w:pPr>
      <w:r w:rsidRPr="00000C63">
        <w:rPr>
          <w:rFonts w:ascii="Times New Roman" w:hAnsi="Times New Roman" w:cs="Times New Roman"/>
          <w:sz w:val="26"/>
          <w:szCs w:val="26"/>
        </w:rPr>
        <w:t xml:space="preserve"> </w:t>
      </w:r>
      <w:r w:rsidRPr="00000C63">
        <w:rPr>
          <w:rFonts w:ascii="Times New Roman" w:eastAsia="Times New Roman" w:hAnsi="Times New Roman" w:cs="Times New Roman"/>
          <w:sz w:val="26"/>
          <w:szCs w:val="26"/>
        </w:rPr>
        <w:t xml:space="preserve">   Одним из приоритетных направлений в течение ряда лет остается выполнение Указов Президента Российской Федерации. В соответствии с Указами Президента Российской Федерации в </w:t>
      </w:r>
      <w:proofErr w:type="spellStart"/>
      <w:r w:rsidRPr="00000C63">
        <w:rPr>
          <w:rFonts w:ascii="Times New Roman" w:eastAsia="Times New Roman" w:hAnsi="Times New Roman" w:cs="Times New Roman"/>
          <w:sz w:val="26"/>
          <w:szCs w:val="26"/>
        </w:rPr>
        <w:t>Пучежском</w:t>
      </w:r>
      <w:proofErr w:type="spellEnd"/>
      <w:r w:rsidRPr="00000C63">
        <w:rPr>
          <w:rFonts w:ascii="Times New Roman" w:eastAsia="Times New Roman" w:hAnsi="Times New Roman" w:cs="Times New Roman"/>
          <w:sz w:val="26"/>
          <w:szCs w:val="26"/>
        </w:rPr>
        <w:t xml:space="preserve"> муниципальном районе ведется работа по обеспечению запл</w:t>
      </w:r>
      <w:r w:rsidRPr="00000C63">
        <w:rPr>
          <w:rFonts w:ascii="Times New Roman" w:eastAsia="Times New Roman" w:hAnsi="Times New Roman" w:cs="Times New Roman"/>
          <w:sz w:val="26"/>
          <w:szCs w:val="26"/>
        </w:rPr>
        <w:t>а</w:t>
      </w:r>
      <w:r w:rsidRPr="00000C63">
        <w:rPr>
          <w:rFonts w:ascii="Times New Roman" w:eastAsia="Times New Roman" w:hAnsi="Times New Roman" w:cs="Times New Roman"/>
          <w:sz w:val="26"/>
          <w:szCs w:val="26"/>
        </w:rPr>
        <w:t xml:space="preserve">нированного уровня средней заработной платы педагогических работников. По итогам 2022 года средняя заработная плата педагогических работников </w:t>
      </w:r>
      <w:r w:rsidRPr="00000C63">
        <w:rPr>
          <w:rFonts w:ascii="Times New Roman" w:eastAsia="Times New Roman" w:hAnsi="Times New Roman" w:cs="Times New Roman"/>
          <w:b/>
          <w:sz w:val="26"/>
          <w:szCs w:val="26"/>
        </w:rPr>
        <w:t>дошкольных</w:t>
      </w:r>
      <w:r w:rsidRPr="00000C63">
        <w:rPr>
          <w:rFonts w:ascii="Times New Roman" w:eastAsia="Times New Roman" w:hAnsi="Times New Roman" w:cs="Times New Roman"/>
          <w:sz w:val="26"/>
          <w:szCs w:val="26"/>
        </w:rPr>
        <w:t xml:space="preserve"> образов</w:t>
      </w:r>
      <w:r w:rsidRPr="00000C63">
        <w:rPr>
          <w:rFonts w:ascii="Times New Roman" w:eastAsia="Times New Roman" w:hAnsi="Times New Roman" w:cs="Times New Roman"/>
          <w:sz w:val="26"/>
          <w:szCs w:val="26"/>
        </w:rPr>
        <w:t>а</w:t>
      </w:r>
      <w:r w:rsidRPr="00000C63">
        <w:rPr>
          <w:rFonts w:ascii="Times New Roman" w:eastAsia="Times New Roman" w:hAnsi="Times New Roman" w:cs="Times New Roman"/>
          <w:sz w:val="26"/>
          <w:szCs w:val="26"/>
        </w:rPr>
        <w:t>тельных учреждений района составила 30647,3 рублей, (2021 г.- 29858,20 руб.);  у пед</w:t>
      </w:r>
      <w:r w:rsidRPr="00000C63">
        <w:rPr>
          <w:rFonts w:ascii="Times New Roman" w:eastAsia="Times New Roman" w:hAnsi="Times New Roman" w:cs="Times New Roman"/>
          <w:sz w:val="26"/>
          <w:szCs w:val="26"/>
        </w:rPr>
        <w:t>а</w:t>
      </w:r>
      <w:r w:rsidRPr="00000C63">
        <w:rPr>
          <w:rFonts w:ascii="Times New Roman" w:eastAsia="Times New Roman" w:hAnsi="Times New Roman" w:cs="Times New Roman"/>
          <w:sz w:val="26"/>
          <w:szCs w:val="26"/>
        </w:rPr>
        <w:t>гогических рабо</w:t>
      </w:r>
      <w:r w:rsidR="007E4D77" w:rsidRPr="00000C63">
        <w:rPr>
          <w:rFonts w:ascii="Times New Roman" w:eastAsia="Times New Roman" w:hAnsi="Times New Roman" w:cs="Times New Roman"/>
          <w:sz w:val="26"/>
          <w:szCs w:val="26"/>
        </w:rPr>
        <w:t>т</w:t>
      </w:r>
      <w:r w:rsidRPr="00000C63">
        <w:rPr>
          <w:rFonts w:ascii="Times New Roman" w:eastAsia="Times New Roman" w:hAnsi="Times New Roman" w:cs="Times New Roman"/>
          <w:sz w:val="26"/>
          <w:szCs w:val="26"/>
        </w:rPr>
        <w:t xml:space="preserve">ников </w:t>
      </w:r>
      <w:r w:rsidRPr="00000C63">
        <w:rPr>
          <w:rFonts w:ascii="Times New Roman" w:eastAsia="Times New Roman" w:hAnsi="Times New Roman" w:cs="Times New Roman"/>
          <w:b/>
          <w:sz w:val="26"/>
          <w:szCs w:val="26"/>
        </w:rPr>
        <w:t>общего образования</w:t>
      </w:r>
      <w:r w:rsidRPr="00000C63">
        <w:rPr>
          <w:rFonts w:ascii="Times New Roman" w:eastAsia="Times New Roman" w:hAnsi="Times New Roman" w:cs="Times New Roman"/>
          <w:sz w:val="26"/>
          <w:szCs w:val="26"/>
        </w:rPr>
        <w:t xml:space="preserve"> – 30645,9 рублей (учителей – 31330,0 ру</w:t>
      </w:r>
      <w:r w:rsidRPr="00000C63">
        <w:rPr>
          <w:rFonts w:ascii="Times New Roman" w:eastAsia="Times New Roman" w:hAnsi="Times New Roman" w:cs="Times New Roman"/>
          <w:sz w:val="26"/>
          <w:szCs w:val="26"/>
        </w:rPr>
        <w:t>б</w:t>
      </w:r>
      <w:r w:rsidRPr="00000C63">
        <w:rPr>
          <w:rFonts w:ascii="Times New Roman" w:eastAsia="Times New Roman" w:hAnsi="Times New Roman" w:cs="Times New Roman"/>
          <w:sz w:val="26"/>
          <w:szCs w:val="26"/>
        </w:rPr>
        <w:t xml:space="preserve">лей) (2021 - 27965,90); в учреждениях </w:t>
      </w:r>
      <w:r w:rsidRPr="00000C63">
        <w:rPr>
          <w:rFonts w:ascii="Times New Roman" w:eastAsia="Times New Roman" w:hAnsi="Times New Roman" w:cs="Times New Roman"/>
          <w:b/>
          <w:sz w:val="26"/>
          <w:szCs w:val="26"/>
        </w:rPr>
        <w:t>дополнительного образования</w:t>
      </w:r>
      <w:r w:rsidRPr="00000C63">
        <w:rPr>
          <w:rFonts w:ascii="Times New Roman" w:eastAsia="Times New Roman" w:hAnsi="Times New Roman" w:cs="Times New Roman"/>
          <w:sz w:val="26"/>
          <w:szCs w:val="26"/>
        </w:rPr>
        <w:t xml:space="preserve"> – средняя зар</w:t>
      </w:r>
      <w:r w:rsidRPr="00000C63">
        <w:rPr>
          <w:rFonts w:ascii="Times New Roman" w:eastAsia="Times New Roman" w:hAnsi="Times New Roman" w:cs="Times New Roman"/>
          <w:sz w:val="26"/>
          <w:szCs w:val="26"/>
        </w:rPr>
        <w:t>а</w:t>
      </w:r>
      <w:r w:rsidRPr="00000C63">
        <w:rPr>
          <w:rFonts w:ascii="Times New Roman" w:eastAsia="Times New Roman" w:hAnsi="Times New Roman" w:cs="Times New Roman"/>
          <w:sz w:val="26"/>
          <w:szCs w:val="26"/>
        </w:rPr>
        <w:t>ботная плата у педагогических работников – 26701,4 рубль (2020 г. - 28812,70). С се</w:t>
      </w:r>
      <w:r w:rsidRPr="00000C63">
        <w:rPr>
          <w:rFonts w:ascii="Times New Roman" w:eastAsia="Times New Roman" w:hAnsi="Times New Roman" w:cs="Times New Roman"/>
          <w:sz w:val="26"/>
          <w:szCs w:val="26"/>
        </w:rPr>
        <w:t>н</w:t>
      </w:r>
      <w:r w:rsidRPr="00000C63">
        <w:rPr>
          <w:rFonts w:ascii="Times New Roman" w:eastAsia="Times New Roman" w:hAnsi="Times New Roman" w:cs="Times New Roman"/>
          <w:sz w:val="26"/>
          <w:szCs w:val="26"/>
        </w:rPr>
        <w:t>тября 2020 года все классные руководители школ получают федеральные выплаты в сумме 5,0 тыс. рублей.</w:t>
      </w:r>
    </w:p>
    <w:p w:rsidR="00151674" w:rsidRPr="00000C63" w:rsidRDefault="00151674" w:rsidP="00000C63">
      <w:pPr>
        <w:pStyle w:val="a5"/>
        <w:spacing w:before="0" w:after="0"/>
        <w:ind w:firstLine="709"/>
        <w:jc w:val="both"/>
        <w:rPr>
          <w:sz w:val="26"/>
          <w:szCs w:val="26"/>
        </w:rPr>
      </w:pPr>
      <w:r w:rsidRPr="00000C63">
        <w:rPr>
          <w:sz w:val="26"/>
          <w:szCs w:val="26"/>
        </w:rPr>
        <w:t xml:space="preserve"> Значимое место в социально-экономическом развитии района занимает реализ</w:t>
      </w:r>
      <w:r w:rsidRPr="00000C63">
        <w:rPr>
          <w:sz w:val="26"/>
          <w:szCs w:val="26"/>
        </w:rPr>
        <w:t>а</w:t>
      </w:r>
      <w:r w:rsidRPr="00000C63">
        <w:rPr>
          <w:sz w:val="26"/>
          <w:szCs w:val="26"/>
        </w:rPr>
        <w:t xml:space="preserve">ция </w:t>
      </w:r>
      <w:r w:rsidRPr="00000C63">
        <w:rPr>
          <w:kern w:val="28"/>
          <w:sz w:val="26"/>
          <w:szCs w:val="26"/>
        </w:rPr>
        <w:t>государственной</w:t>
      </w:r>
      <w:r w:rsidRPr="00000C63">
        <w:rPr>
          <w:sz w:val="26"/>
          <w:szCs w:val="26"/>
        </w:rPr>
        <w:t xml:space="preserve"> </w:t>
      </w:r>
      <w:r w:rsidRPr="00000C63">
        <w:rPr>
          <w:b/>
          <w:sz w:val="26"/>
          <w:szCs w:val="26"/>
        </w:rPr>
        <w:t>культурной политики</w:t>
      </w:r>
      <w:r w:rsidRPr="00000C63">
        <w:rPr>
          <w:sz w:val="26"/>
          <w:szCs w:val="26"/>
        </w:rPr>
        <w:t>, которая направлена на повышение досту</w:t>
      </w:r>
      <w:r w:rsidRPr="00000C63">
        <w:rPr>
          <w:sz w:val="26"/>
          <w:szCs w:val="26"/>
        </w:rPr>
        <w:t>п</w:t>
      </w:r>
      <w:r w:rsidRPr="00000C63">
        <w:rPr>
          <w:sz w:val="26"/>
          <w:szCs w:val="26"/>
        </w:rPr>
        <w:t xml:space="preserve">ности и качества культурных услуг. </w:t>
      </w:r>
    </w:p>
    <w:p w:rsidR="00151674" w:rsidRPr="00000C63" w:rsidRDefault="00151674" w:rsidP="00000C63">
      <w:pPr>
        <w:pStyle w:val="a5"/>
        <w:spacing w:before="0" w:after="0"/>
        <w:ind w:firstLine="709"/>
        <w:jc w:val="both"/>
        <w:rPr>
          <w:sz w:val="26"/>
          <w:szCs w:val="26"/>
        </w:rPr>
      </w:pPr>
      <w:r w:rsidRPr="00000C63">
        <w:rPr>
          <w:sz w:val="26"/>
          <w:szCs w:val="26"/>
        </w:rPr>
        <w:t xml:space="preserve">Главными составляющими культурного потенциала района являются </w:t>
      </w:r>
      <w:proofErr w:type="spellStart"/>
      <w:r w:rsidRPr="00000C63">
        <w:rPr>
          <w:sz w:val="26"/>
          <w:szCs w:val="26"/>
        </w:rPr>
        <w:t>межпоселе</w:t>
      </w:r>
      <w:r w:rsidRPr="00000C63">
        <w:rPr>
          <w:sz w:val="26"/>
          <w:szCs w:val="26"/>
        </w:rPr>
        <w:t>н</w:t>
      </w:r>
      <w:r w:rsidRPr="00000C63">
        <w:rPr>
          <w:sz w:val="26"/>
          <w:szCs w:val="26"/>
        </w:rPr>
        <w:t>ческ</w:t>
      </w:r>
      <w:r w:rsidR="00280612" w:rsidRPr="00000C63">
        <w:rPr>
          <w:sz w:val="26"/>
          <w:szCs w:val="26"/>
        </w:rPr>
        <w:t>ие</w:t>
      </w:r>
      <w:proofErr w:type="spellEnd"/>
      <w:r w:rsidRPr="00000C63">
        <w:rPr>
          <w:sz w:val="26"/>
          <w:szCs w:val="26"/>
        </w:rPr>
        <w:t xml:space="preserve"> клубная и библиотечная системы, Краеведческий музей и Детская школа и</w:t>
      </w:r>
      <w:r w:rsidRPr="00000C63">
        <w:rPr>
          <w:sz w:val="26"/>
          <w:szCs w:val="26"/>
        </w:rPr>
        <w:t>с</w:t>
      </w:r>
      <w:r w:rsidRPr="00000C63">
        <w:rPr>
          <w:sz w:val="26"/>
          <w:szCs w:val="26"/>
        </w:rPr>
        <w:t xml:space="preserve">кусств.  </w:t>
      </w:r>
    </w:p>
    <w:p w:rsidR="00151674" w:rsidRPr="00000C63" w:rsidRDefault="00151674" w:rsidP="00000C63">
      <w:pPr>
        <w:pStyle w:val="a5"/>
        <w:spacing w:before="0" w:after="0"/>
        <w:ind w:firstLine="709"/>
        <w:jc w:val="both"/>
        <w:rPr>
          <w:color w:val="FF0000"/>
          <w:sz w:val="26"/>
          <w:szCs w:val="26"/>
        </w:rPr>
      </w:pPr>
      <w:r w:rsidRPr="00000C63">
        <w:rPr>
          <w:sz w:val="26"/>
          <w:szCs w:val="26"/>
        </w:rPr>
        <w:lastRenderedPageBreak/>
        <w:t>На осуществление их деятельности в 2022 году было выделено свыше 48 млн. рублей.</w:t>
      </w:r>
      <w:r w:rsidRPr="00000C63">
        <w:rPr>
          <w:color w:val="FF0000"/>
          <w:sz w:val="26"/>
          <w:szCs w:val="26"/>
        </w:rPr>
        <w:t xml:space="preserve"> </w:t>
      </w:r>
    </w:p>
    <w:p w:rsidR="00151674" w:rsidRPr="00000C63" w:rsidRDefault="00151674" w:rsidP="00000C63">
      <w:pPr>
        <w:pStyle w:val="a5"/>
        <w:spacing w:before="0" w:after="0"/>
        <w:ind w:firstLine="709"/>
        <w:jc w:val="both"/>
        <w:rPr>
          <w:spacing w:val="1"/>
          <w:sz w:val="26"/>
          <w:szCs w:val="26"/>
        </w:rPr>
      </w:pPr>
      <w:r w:rsidRPr="00000C63">
        <w:rPr>
          <w:spacing w:val="1"/>
          <w:sz w:val="26"/>
          <w:szCs w:val="26"/>
        </w:rPr>
        <w:t xml:space="preserve">Выделенные средства позволили сфере успешно выполнить целевые показатели, повысить эффективность и качество работы учреждений. </w:t>
      </w:r>
    </w:p>
    <w:p w:rsidR="00151674" w:rsidRPr="00000C63" w:rsidRDefault="00151674" w:rsidP="00000C63">
      <w:pPr>
        <w:pStyle w:val="a5"/>
        <w:spacing w:before="0" w:after="0"/>
        <w:ind w:firstLine="709"/>
        <w:jc w:val="both"/>
        <w:rPr>
          <w:color w:val="FF0000"/>
          <w:spacing w:val="1"/>
          <w:sz w:val="26"/>
          <w:szCs w:val="26"/>
        </w:rPr>
      </w:pPr>
      <w:r w:rsidRPr="00000C63">
        <w:rPr>
          <w:spacing w:val="1"/>
          <w:sz w:val="26"/>
          <w:szCs w:val="26"/>
        </w:rPr>
        <w:t>Показатель по заработной плате, по учреждениям культуры составил 24,7 тысяч рублей при плане 23,6,</w:t>
      </w:r>
      <w:r w:rsidRPr="00000C63">
        <w:rPr>
          <w:color w:val="FF0000"/>
          <w:spacing w:val="1"/>
          <w:sz w:val="26"/>
          <w:szCs w:val="26"/>
        </w:rPr>
        <w:t xml:space="preserve"> </w:t>
      </w:r>
      <w:r w:rsidRPr="00000C63">
        <w:rPr>
          <w:spacing w:val="1"/>
          <w:sz w:val="26"/>
          <w:szCs w:val="26"/>
        </w:rPr>
        <w:t>по учреждению дополнительного образования – 29,6 тысяч ру</w:t>
      </w:r>
      <w:r w:rsidRPr="00000C63">
        <w:rPr>
          <w:spacing w:val="1"/>
          <w:sz w:val="26"/>
          <w:szCs w:val="26"/>
        </w:rPr>
        <w:t>б</w:t>
      </w:r>
      <w:r w:rsidRPr="00000C63">
        <w:rPr>
          <w:spacing w:val="1"/>
          <w:sz w:val="26"/>
          <w:szCs w:val="26"/>
        </w:rPr>
        <w:t>лей при плане 26,4.</w:t>
      </w:r>
      <w:r w:rsidRPr="00000C63">
        <w:rPr>
          <w:color w:val="FF0000"/>
          <w:spacing w:val="1"/>
          <w:sz w:val="26"/>
          <w:szCs w:val="26"/>
        </w:rPr>
        <w:t xml:space="preserve"> </w:t>
      </w:r>
    </w:p>
    <w:p w:rsidR="00151674" w:rsidRPr="00000C63" w:rsidRDefault="00151674" w:rsidP="00000C63">
      <w:pPr>
        <w:spacing w:line="240" w:lineRule="auto"/>
        <w:ind w:firstLine="708"/>
        <w:jc w:val="both"/>
        <w:rPr>
          <w:rFonts w:ascii="Times New Roman" w:hAnsi="Times New Roman" w:cs="Times New Roman"/>
          <w:spacing w:val="1"/>
          <w:sz w:val="26"/>
          <w:szCs w:val="26"/>
        </w:rPr>
      </w:pPr>
      <w:r w:rsidRPr="00000C63">
        <w:rPr>
          <w:rFonts w:ascii="Times New Roman" w:hAnsi="Times New Roman" w:cs="Times New Roman"/>
          <w:spacing w:val="1"/>
          <w:sz w:val="26"/>
          <w:szCs w:val="26"/>
        </w:rPr>
        <w:t>Учреждения культуры района успешно выполнили в 2022 году целевой показ</w:t>
      </w:r>
      <w:r w:rsidRPr="00000C63">
        <w:rPr>
          <w:rFonts w:ascii="Times New Roman" w:hAnsi="Times New Roman" w:cs="Times New Roman"/>
          <w:spacing w:val="1"/>
          <w:sz w:val="26"/>
          <w:szCs w:val="26"/>
        </w:rPr>
        <w:t>а</w:t>
      </w:r>
      <w:r w:rsidRPr="00000C63">
        <w:rPr>
          <w:rFonts w:ascii="Times New Roman" w:hAnsi="Times New Roman" w:cs="Times New Roman"/>
          <w:spacing w:val="1"/>
          <w:sz w:val="26"/>
          <w:szCs w:val="26"/>
        </w:rPr>
        <w:t>тель «Число посещений культурных мероприятий», установленный в рамках Указа Пр</w:t>
      </w:r>
      <w:r w:rsidRPr="00000C63">
        <w:rPr>
          <w:rFonts w:ascii="Times New Roman" w:hAnsi="Times New Roman" w:cs="Times New Roman"/>
          <w:spacing w:val="1"/>
          <w:sz w:val="26"/>
          <w:szCs w:val="26"/>
        </w:rPr>
        <w:t>е</w:t>
      </w:r>
      <w:r w:rsidRPr="00000C63">
        <w:rPr>
          <w:rFonts w:ascii="Times New Roman" w:hAnsi="Times New Roman" w:cs="Times New Roman"/>
          <w:spacing w:val="1"/>
          <w:sz w:val="26"/>
          <w:szCs w:val="26"/>
        </w:rPr>
        <w:t>зидента Российской Федерации «О национальных целях развития Российской Федер</w:t>
      </w:r>
      <w:r w:rsidRPr="00000C63">
        <w:rPr>
          <w:rFonts w:ascii="Times New Roman" w:hAnsi="Times New Roman" w:cs="Times New Roman"/>
          <w:spacing w:val="1"/>
          <w:sz w:val="26"/>
          <w:szCs w:val="26"/>
        </w:rPr>
        <w:t>а</w:t>
      </w:r>
      <w:r w:rsidRPr="00000C63">
        <w:rPr>
          <w:rFonts w:ascii="Times New Roman" w:hAnsi="Times New Roman" w:cs="Times New Roman"/>
          <w:spacing w:val="1"/>
          <w:sz w:val="26"/>
          <w:szCs w:val="26"/>
        </w:rPr>
        <w:t>ции на период до 2030 года»</w:t>
      </w:r>
      <w:r w:rsidR="00280612" w:rsidRPr="00000C63">
        <w:rPr>
          <w:rFonts w:ascii="Times New Roman" w:hAnsi="Times New Roman" w:cs="Times New Roman"/>
          <w:spacing w:val="1"/>
          <w:sz w:val="26"/>
          <w:szCs w:val="26"/>
        </w:rPr>
        <w:t>. Д</w:t>
      </w:r>
      <w:r w:rsidRPr="00000C63">
        <w:rPr>
          <w:rFonts w:ascii="Times New Roman" w:hAnsi="Times New Roman" w:cs="Times New Roman"/>
          <w:spacing w:val="1"/>
          <w:sz w:val="26"/>
          <w:szCs w:val="26"/>
        </w:rPr>
        <w:t>остигнут р</w:t>
      </w:r>
      <w:r w:rsidR="00055747" w:rsidRPr="00000C63">
        <w:rPr>
          <w:rFonts w:ascii="Times New Roman" w:hAnsi="Times New Roman" w:cs="Times New Roman"/>
          <w:spacing w:val="1"/>
          <w:sz w:val="26"/>
          <w:szCs w:val="26"/>
        </w:rPr>
        <w:t>е</w:t>
      </w:r>
      <w:r w:rsidRPr="00000C63">
        <w:rPr>
          <w:rFonts w:ascii="Times New Roman" w:hAnsi="Times New Roman" w:cs="Times New Roman"/>
          <w:spacing w:val="1"/>
          <w:sz w:val="26"/>
          <w:szCs w:val="26"/>
        </w:rPr>
        <w:t>зультат в среднем на 15-20% выше устано</w:t>
      </w:r>
      <w:r w:rsidRPr="00000C63">
        <w:rPr>
          <w:rFonts w:ascii="Times New Roman" w:hAnsi="Times New Roman" w:cs="Times New Roman"/>
          <w:spacing w:val="1"/>
          <w:sz w:val="26"/>
          <w:szCs w:val="26"/>
        </w:rPr>
        <w:t>в</w:t>
      </w:r>
      <w:r w:rsidRPr="00000C63">
        <w:rPr>
          <w:rFonts w:ascii="Times New Roman" w:hAnsi="Times New Roman" w:cs="Times New Roman"/>
          <w:spacing w:val="1"/>
          <w:sz w:val="26"/>
          <w:szCs w:val="26"/>
        </w:rPr>
        <w:t>ленного.</w:t>
      </w:r>
    </w:p>
    <w:p w:rsidR="00151674" w:rsidRPr="00000C63" w:rsidRDefault="00151674" w:rsidP="00000C63">
      <w:pPr>
        <w:spacing w:line="240" w:lineRule="auto"/>
        <w:ind w:firstLine="708"/>
        <w:jc w:val="both"/>
        <w:rPr>
          <w:rFonts w:ascii="Times New Roman" w:hAnsi="Times New Roman" w:cs="Times New Roman"/>
          <w:spacing w:val="1"/>
          <w:sz w:val="26"/>
          <w:szCs w:val="26"/>
        </w:rPr>
      </w:pPr>
      <w:r w:rsidRPr="00000C63">
        <w:rPr>
          <w:rFonts w:ascii="Times New Roman" w:hAnsi="Times New Roman" w:cs="Times New Roman"/>
          <w:spacing w:val="1"/>
          <w:sz w:val="26"/>
          <w:szCs w:val="26"/>
        </w:rPr>
        <w:t>На средства по наказам избирателей в 2022 году обновлена материально-техническая база Петровского сельского клуба. На сумму свыше 300 тысяч рублей пр</w:t>
      </w:r>
      <w:r w:rsidRPr="00000C63">
        <w:rPr>
          <w:rFonts w:ascii="Times New Roman" w:hAnsi="Times New Roman" w:cs="Times New Roman"/>
          <w:spacing w:val="1"/>
          <w:sz w:val="26"/>
          <w:szCs w:val="26"/>
        </w:rPr>
        <w:t>и</w:t>
      </w:r>
      <w:r w:rsidRPr="00000C63">
        <w:rPr>
          <w:rFonts w:ascii="Times New Roman" w:hAnsi="Times New Roman" w:cs="Times New Roman"/>
          <w:spacing w:val="1"/>
          <w:sz w:val="26"/>
          <w:szCs w:val="26"/>
        </w:rPr>
        <w:t>обретены сценические костюмы и звуковое оборудование для проведения мероприятий.</w:t>
      </w:r>
    </w:p>
    <w:p w:rsidR="00151674" w:rsidRPr="00000C63" w:rsidRDefault="00151674" w:rsidP="00000C63">
      <w:pPr>
        <w:spacing w:line="240" w:lineRule="auto"/>
        <w:ind w:firstLine="708"/>
        <w:jc w:val="both"/>
        <w:rPr>
          <w:rFonts w:ascii="Times New Roman" w:eastAsia="Lucida Sans Unicode" w:hAnsi="Times New Roman" w:cs="Times New Roman"/>
          <w:spacing w:val="1"/>
          <w:kern w:val="2"/>
          <w:sz w:val="26"/>
          <w:szCs w:val="26"/>
          <w:lang w:eastAsia="zh-CN" w:bidi="hi-IN"/>
        </w:rPr>
      </w:pPr>
      <w:r w:rsidRPr="00000C63">
        <w:rPr>
          <w:rFonts w:ascii="Times New Roman" w:eastAsia="Lucida Sans Unicode" w:hAnsi="Times New Roman" w:cs="Times New Roman"/>
          <w:spacing w:val="1"/>
          <w:kern w:val="2"/>
          <w:sz w:val="26"/>
          <w:szCs w:val="26"/>
          <w:lang w:eastAsia="zh-CN" w:bidi="hi-IN"/>
        </w:rPr>
        <w:t>Продолжилось обучение специалистов сферы по дополнительным професси</w:t>
      </w:r>
      <w:r w:rsidRPr="00000C63">
        <w:rPr>
          <w:rFonts w:ascii="Times New Roman" w:eastAsia="Lucida Sans Unicode" w:hAnsi="Times New Roman" w:cs="Times New Roman"/>
          <w:spacing w:val="1"/>
          <w:kern w:val="2"/>
          <w:sz w:val="26"/>
          <w:szCs w:val="26"/>
          <w:lang w:eastAsia="zh-CN" w:bidi="hi-IN"/>
        </w:rPr>
        <w:t>о</w:t>
      </w:r>
      <w:r w:rsidRPr="00000C63">
        <w:rPr>
          <w:rFonts w:ascii="Times New Roman" w:eastAsia="Lucida Sans Unicode" w:hAnsi="Times New Roman" w:cs="Times New Roman"/>
          <w:spacing w:val="1"/>
          <w:kern w:val="2"/>
          <w:sz w:val="26"/>
          <w:szCs w:val="26"/>
          <w:lang w:eastAsia="zh-CN" w:bidi="hi-IN"/>
        </w:rPr>
        <w:t>нальным программам в рамках федерального проекта «Творческие люди» национальн</w:t>
      </w:r>
      <w:r w:rsidRPr="00000C63">
        <w:rPr>
          <w:rFonts w:ascii="Times New Roman" w:eastAsia="Lucida Sans Unicode" w:hAnsi="Times New Roman" w:cs="Times New Roman"/>
          <w:spacing w:val="1"/>
          <w:kern w:val="2"/>
          <w:sz w:val="26"/>
          <w:szCs w:val="26"/>
          <w:lang w:eastAsia="zh-CN" w:bidi="hi-IN"/>
        </w:rPr>
        <w:t>о</w:t>
      </w:r>
      <w:r w:rsidRPr="00000C63">
        <w:rPr>
          <w:rFonts w:ascii="Times New Roman" w:eastAsia="Lucida Sans Unicode" w:hAnsi="Times New Roman" w:cs="Times New Roman"/>
          <w:spacing w:val="1"/>
          <w:kern w:val="2"/>
          <w:sz w:val="26"/>
          <w:szCs w:val="26"/>
          <w:lang w:eastAsia="zh-CN" w:bidi="hi-IN"/>
        </w:rPr>
        <w:t>го проекта «Культура». В 2022 году в ведущих вузах страны повысили свою квалифик</w:t>
      </w:r>
      <w:r w:rsidRPr="00000C63">
        <w:rPr>
          <w:rFonts w:ascii="Times New Roman" w:eastAsia="Lucida Sans Unicode" w:hAnsi="Times New Roman" w:cs="Times New Roman"/>
          <w:spacing w:val="1"/>
          <w:kern w:val="2"/>
          <w:sz w:val="26"/>
          <w:szCs w:val="26"/>
          <w:lang w:eastAsia="zh-CN" w:bidi="hi-IN"/>
        </w:rPr>
        <w:t>а</w:t>
      </w:r>
      <w:r w:rsidRPr="00000C63">
        <w:rPr>
          <w:rFonts w:ascii="Times New Roman" w:eastAsia="Lucida Sans Unicode" w:hAnsi="Times New Roman" w:cs="Times New Roman"/>
          <w:spacing w:val="1"/>
          <w:kern w:val="2"/>
          <w:sz w:val="26"/>
          <w:szCs w:val="26"/>
          <w:lang w:eastAsia="zh-CN" w:bidi="hi-IN"/>
        </w:rPr>
        <w:t xml:space="preserve">цию 7 специалистов. </w:t>
      </w:r>
    </w:p>
    <w:p w:rsidR="00151674" w:rsidRPr="00000C63" w:rsidRDefault="00151674" w:rsidP="00000C63">
      <w:pPr>
        <w:spacing w:line="240" w:lineRule="auto"/>
        <w:ind w:firstLine="708"/>
        <w:jc w:val="both"/>
        <w:rPr>
          <w:rFonts w:ascii="Times New Roman" w:hAnsi="Times New Roman" w:cs="Times New Roman"/>
          <w:sz w:val="26"/>
          <w:szCs w:val="26"/>
        </w:rPr>
      </w:pPr>
      <w:r w:rsidRPr="00000C63">
        <w:rPr>
          <w:rFonts w:ascii="Times New Roman" w:hAnsi="Times New Roman" w:cs="Times New Roman"/>
          <w:sz w:val="26"/>
          <w:szCs w:val="26"/>
        </w:rPr>
        <w:t>В ноябре 2022 года учреждения культуры района стали участниками федерального проекта «Пушкинская карта». Мероприятия в рамках проекта посетили 109 школьников.</w:t>
      </w:r>
    </w:p>
    <w:p w:rsidR="00151674" w:rsidRPr="00000C63" w:rsidRDefault="00151674" w:rsidP="00000C63">
      <w:pPr>
        <w:spacing w:line="240" w:lineRule="auto"/>
        <w:ind w:firstLine="708"/>
        <w:jc w:val="both"/>
        <w:rPr>
          <w:rFonts w:ascii="Times New Roman" w:eastAsia="Times New Roman" w:hAnsi="Times New Roman" w:cs="Times New Roman"/>
          <w:sz w:val="26"/>
          <w:szCs w:val="26"/>
        </w:rPr>
      </w:pPr>
      <w:r w:rsidRPr="00000C63">
        <w:rPr>
          <w:rFonts w:ascii="Times New Roman" w:hAnsi="Times New Roman" w:cs="Times New Roman"/>
          <w:sz w:val="26"/>
          <w:szCs w:val="26"/>
        </w:rPr>
        <w:t>В 2022 году все учреждения культуры продолжили совместно с учреждениями о</w:t>
      </w:r>
      <w:r w:rsidRPr="00000C63">
        <w:rPr>
          <w:rFonts w:ascii="Times New Roman" w:hAnsi="Times New Roman" w:cs="Times New Roman"/>
          <w:sz w:val="26"/>
          <w:szCs w:val="26"/>
        </w:rPr>
        <w:t>б</w:t>
      </w:r>
      <w:r w:rsidRPr="00000C63">
        <w:rPr>
          <w:rFonts w:ascii="Times New Roman" w:hAnsi="Times New Roman" w:cs="Times New Roman"/>
          <w:sz w:val="26"/>
          <w:szCs w:val="26"/>
        </w:rPr>
        <w:t>разования реализацию межведомственного проекта «Культура для школьников», всего же в рамках проекта в 2022 году было проведено 952 мероприятия.</w:t>
      </w:r>
    </w:p>
    <w:p w:rsidR="00151674" w:rsidRPr="00000C63" w:rsidRDefault="00151674" w:rsidP="00000C63">
      <w:pPr>
        <w:spacing w:line="240" w:lineRule="auto"/>
        <w:ind w:firstLine="708"/>
        <w:jc w:val="both"/>
        <w:rPr>
          <w:rFonts w:ascii="Times New Roman" w:hAnsi="Times New Roman" w:cs="Times New Roman"/>
          <w:sz w:val="26"/>
          <w:szCs w:val="26"/>
        </w:rPr>
      </w:pPr>
      <w:r w:rsidRPr="00000C63">
        <w:rPr>
          <w:rFonts w:ascii="Times New Roman" w:hAnsi="Times New Roman" w:cs="Times New Roman"/>
          <w:sz w:val="26"/>
          <w:szCs w:val="26"/>
        </w:rPr>
        <w:t>2022 год в России был объявлен Годом культурного наследия народов России,</w:t>
      </w:r>
      <w:r w:rsidRPr="00000C63">
        <w:rPr>
          <w:rFonts w:ascii="Times New Roman" w:hAnsi="Times New Roman" w:cs="Times New Roman"/>
          <w:color w:val="FF0000"/>
          <w:sz w:val="26"/>
          <w:szCs w:val="26"/>
        </w:rPr>
        <w:t xml:space="preserve"> </w:t>
      </w:r>
      <w:r w:rsidRPr="00000C63">
        <w:rPr>
          <w:rFonts w:ascii="Times New Roman" w:hAnsi="Times New Roman" w:cs="Times New Roman"/>
          <w:sz w:val="26"/>
          <w:szCs w:val="26"/>
        </w:rPr>
        <w:t>н</w:t>
      </w:r>
      <w:r w:rsidRPr="00000C63">
        <w:rPr>
          <w:rFonts w:ascii="Times New Roman" w:hAnsi="Times New Roman" w:cs="Times New Roman"/>
          <w:sz w:val="26"/>
          <w:szCs w:val="26"/>
        </w:rPr>
        <w:t>а</w:t>
      </w:r>
      <w:r w:rsidRPr="00000C63">
        <w:rPr>
          <w:rFonts w:ascii="Times New Roman" w:hAnsi="Times New Roman" w:cs="Times New Roman"/>
          <w:sz w:val="26"/>
          <w:szCs w:val="26"/>
        </w:rPr>
        <w:t>полнен многими яркими событиями и мероприятиями. Было проведено 365 социально-значимых мероприятий.</w:t>
      </w:r>
    </w:p>
    <w:p w:rsidR="00151674" w:rsidRPr="00000C63" w:rsidRDefault="00151674" w:rsidP="00000C63">
      <w:pPr>
        <w:spacing w:line="240" w:lineRule="auto"/>
        <w:ind w:firstLine="708"/>
        <w:jc w:val="both"/>
        <w:rPr>
          <w:rFonts w:ascii="Times New Roman" w:hAnsi="Times New Roman" w:cs="Times New Roman"/>
          <w:sz w:val="26"/>
          <w:szCs w:val="26"/>
        </w:rPr>
      </w:pPr>
      <w:r w:rsidRPr="00000C63">
        <w:rPr>
          <w:rFonts w:ascii="Times New Roman" w:hAnsi="Times New Roman" w:cs="Times New Roman"/>
          <w:sz w:val="26"/>
          <w:szCs w:val="26"/>
        </w:rPr>
        <w:t>Одними из самых значимых мероприятий 2022 года стали: зональный этап реги</w:t>
      </w:r>
      <w:r w:rsidRPr="00000C63">
        <w:rPr>
          <w:rFonts w:ascii="Times New Roman" w:hAnsi="Times New Roman" w:cs="Times New Roman"/>
          <w:sz w:val="26"/>
          <w:szCs w:val="26"/>
        </w:rPr>
        <w:t>о</w:t>
      </w:r>
      <w:r w:rsidRPr="00000C63">
        <w:rPr>
          <w:rFonts w:ascii="Times New Roman" w:hAnsi="Times New Roman" w:cs="Times New Roman"/>
          <w:sz w:val="26"/>
          <w:szCs w:val="26"/>
        </w:rPr>
        <w:t>нального фестиваля «Губернский разгуляй», межрегиональный песенный фестиваль «Волжские зори», празднование Дня города и района, открытый районный конкурс «</w:t>
      </w:r>
      <w:proofErr w:type="spellStart"/>
      <w:r w:rsidRPr="00000C63">
        <w:rPr>
          <w:rFonts w:ascii="Times New Roman" w:hAnsi="Times New Roman" w:cs="Times New Roman"/>
          <w:sz w:val="26"/>
          <w:szCs w:val="26"/>
        </w:rPr>
        <w:t>П</w:t>
      </w:r>
      <w:r w:rsidRPr="00000C63">
        <w:rPr>
          <w:rFonts w:ascii="Times New Roman" w:hAnsi="Times New Roman" w:cs="Times New Roman"/>
          <w:sz w:val="26"/>
          <w:szCs w:val="26"/>
        </w:rPr>
        <w:t>у</w:t>
      </w:r>
      <w:r w:rsidRPr="00000C63">
        <w:rPr>
          <w:rFonts w:ascii="Times New Roman" w:hAnsi="Times New Roman" w:cs="Times New Roman"/>
          <w:sz w:val="26"/>
          <w:szCs w:val="26"/>
        </w:rPr>
        <w:t>чежская</w:t>
      </w:r>
      <w:proofErr w:type="spellEnd"/>
      <w:r w:rsidRPr="00000C63">
        <w:rPr>
          <w:rFonts w:ascii="Times New Roman" w:hAnsi="Times New Roman" w:cs="Times New Roman"/>
          <w:sz w:val="26"/>
          <w:szCs w:val="26"/>
        </w:rPr>
        <w:t xml:space="preserve"> рыбалка», заплыв через реку Волга «</w:t>
      </w:r>
      <w:r w:rsidRPr="00000C63">
        <w:rPr>
          <w:rFonts w:ascii="Times New Roman" w:hAnsi="Times New Roman" w:cs="Times New Roman"/>
          <w:sz w:val="26"/>
          <w:szCs w:val="26"/>
          <w:lang w:val="en-US"/>
        </w:rPr>
        <w:t>CRATER</w:t>
      </w:r>
      <w:r w:rsidRPr="00000C63">
        <w:rPr>
          <w:rFonts w:ascii="Times New Roman" w:hAnsi="Times New Roman" w:cs="Times New Roman"/>
          <w:sz w:val="26"/>
          <w:szCs w:val="26"/>
        </w:rPr>
        <w:t xml:space="preserve"> </w:t>
      </w:r>
      <w:r w:rsidRPr="00000C63">
        <w:rPr>
          <w:rFonts w:ascii="Times New Roman" w:hAnsi="Times New Roman" w:cs="Times New Roman"/>
          <w:sz w:val="26"/>
          <w:szCs w:val="26"/>
          <w:lang w:val="en-US"/>
        </w:rPr>
        <w:t>RACE</w:t>
      </w:r>
      <w:r w:rsidRPr="00000C63">
        <w:rPr>
          <w:rFonts w:ascii="Times New Roman" w:hAnsi="Times New Roman" w:cs="Times New Roman"/>
          <w:sz w:val="26"/>
          <w:szCs w:val="26"/>
        </w:rPr>
        <w:t>-2022» и другие.</w:t>
      </w:r>
    </w:p>
    <w:p w:rsidR="00151674" w:rsidRPr="00000C63" w:rsidRDefault="00151674" w:rsidP="00000C63">
      <w:pPr>
        <w:spacing w:line="240" w:lineRule="auto"/>
        <w:ind w:firstLine="708"/>
        <w:jc w:val="both"/>
        <w:rPr>
          <w:rFonts w:ascii="Times New Roman" w:hAnsi="Times New Roman" w:cs="Times New Roman"/>
          <w:sz w:val="26"/>
          <w:szCs w:val="26"/>
          <w:lang w:bidi="hi-IN"/>
        </w:rPr>
      </w:pPr>
      <w:r w:rsidRPr="00000C63">
        <w:rPr>
          <w:rFonts w:ascii="Times New Roman" w:hAnsi="Times New Roman" w:cs="Times New Roman"/>
          <w:sz w:val="26"/>
          <w:szCs w:val="26"/>
          <w:lang w:bidi="hi-IN"/>
        </w:rPr>
        <w:t xml:space="preserve">Коллективы </w:t>
      </w:r>
      <w:proofErr w:type="spellStart"/>
      <w:r w:rsidRPr="00000C63">
        <w:rPr>
          <w:rFonts w:ascii="Times New Roman" w:hAnsi="Times New Roman" w:cs="Times New Roman"/>
          <w:sz w:val="26"/>
          <w:szCs w:val="26"/>
          <w:lang w:bidi="hi-IN"/>
        </w:rPr>
        <w:t>культурно-досуговых</w:t>
      </w:r>
      <w:proofErr w:type="spellEnd"/>
      <w:r w:rsidRPr="00000C63">
        <w:rPr>
          <w:rFonts w:ascii="Times New Roman" w:hAnsi="Times New Roman" w:cs="Times New Roman"/>
          <w:sz w:val="26"/>
          <w:szCs w:val="26"/>
          <w:lang w:bidi="hi-IN"/>
        </w:rPr>
        <w:t xml:space="preserve"> учреждений продолжили вести активную тво</w:t>
      </w:r>
      <w:r w:rsidRPr="00000C63">
        <w:rPr>
          <w:rFonts w:ascii="Times New Roman" w:hAnsi="Times New Roman" w:cs="Times New Roman"/>
          <w:sz w:val="26"/>
          <w:szCs w:val="26"/>
          <w:lang w:bidi="hi-IN"/>
        </w:rPr>
        <w:t>р</w:t>
      </w:r>
      <w:r w:rsidRPr="00000C63">
        <w:rPr>
          <w:rFonts w:ascii="Times New Roman" w:hAnsi="Times New Roman" w:cs="Times New Roman"/>
          <w:sz w:val="26"/>
          <w:szCs w:val="26"/>
          <w:lang w:bidi="hi-IN"/>
        </w:rPr>
        <w:t xml:space="preserve">ческую деятельность, приняли участие в 55 фестивалях и конкурсах различного уровня, в 47 из них стали лауреатами и дипломантами. </w:t>
      </w:r>
    </w:p>
    <w:p w:rsidR="00151674" w:rsidRPr="00000C63" w:rsidRDefault="00151674" w:rsidP="00000C63">
      <w:pPr>
        <w:spacing w:line="240" w:lineRule="auto"/>
        <w:ind w:firstLine="708"/>
        <w:jc w:val="both"/>
        <w:rPr>
          <w:rFonts w:ascii="Times New Roman" w:hAnsi="Times New Roman" w:cs="Times New Roman"/>
          <w:sz w:val="26"/>
          <w:szCs w:val="26"/>
        </w:rPr>
      </w:pPr>
      <w:r w:rsidRPr="00000C63">
        <w:rPr>
          <w:rFonts w:ascii="Times New Roman" w:hAnsi="Times New Roman" w:cs="Times New Roman"/>
          <w:sz w:val="26"/>
          <w:szCs w:val="26"/>
        </w:rPr>
        <w:t>В клубных учреждениях сохранены и успешно работают «народные» коллективы: фольклорный ансамбль «</w:t>
      </w:r>
      <w:proofErr w:type="spellStart"/>
      <w:r w:rsidRPr="00000C63">
        <w:rPr>
          <w:rFonts w:ascii="Times New Roman" w:hAnsi="Times New Roman" w:cs="Times New Roman"/>
          <w:sz w:val="26"/>
          <w:szCs w:val="26"/>
        </w:rPr>
        <w:t>Пучежские</w:t>
      </w:r>
      <w:proofErr w:type="spellEnd"/>
      <w:r w:rsidRPr="00000C63">
        <w:rPr>
          <w:rFonts w:ascii="Times New Roman" w:hAnsi="Times New Roman" w:cs="Times New Roman"/>
          <w:sz w:val="26"/>
          <w:szCs w:val="26"/>
        </w:rPr>
        <w:t xml:space="preserve"> узоры», театр «Лира» и хор «</w:t>
      </w:r>
      <w:proofErr w:type="spellStart"/>
      <w:r w:rsidRPr="00000C63">
        <w:rPr>
          <w:rFonts w:ascii="Times New Roman" w:hAnsi="Times New Roman" w:cs="Times New Roman"/>
          <w:sz w:val="26"/>
          <w:szCs w:val="26"/>
        </w:rPr>
        <w:t>Беседушка</w:t>
      </w:r>
      <w:proofErr w:type="spellEnd"/>
      <w:r w:rsidRPr="00000C63">
        <w:rPr>
          <w:rFonts w:ascii="Times New Roman" w:hAnsi="Times New Roman" w:cs="Times New Roman"/>
          <w:sz w:val="26"/>
          <w:szCs w:val="26"/>
        </w:rPr>
        <w:t xml:space="preserve">» </w:t>
      </w:r>
      <w:proofErr w:type="spellStart"/>
      <w:r w:rsidRPr="00000C63">
        <w:rPr>
          <w:rFonts w:ascii="Times New Roman" w:hAnsi="Times New Roman" w:cs="Times New Roman"/>
          <w:sz w:val="26"/>
          <w:szCs w:val="26"/>
        </w:rPr>
        <w:t>Илья-Высоковского</w:t>
      </w:r>
      <w:proofErr w:type="spellEnd"/>
      <w:r w:rsidRPr="00000C63">
        <w:rPr>
          <w:rFonts w:ascii="Times New Roman" w:hAnsi="Times New Roman" w:cs="Times New Roman"/>
          <w:sz w:val="26"/>
          <w:szCs w:val="26"/>
        </w:rPr>
        <w:t xml:space="preserve"> СДК. Активные участники мероприятий хор ветеранов «Лейся песня», студия бального танца «Ренессанс», вокальная группа «Аквамарин», вокальный а</w:t>
      </w:r>
      <w:r w:rsidRPr="00000C63">
        <w:rPr>
          <w:rFonts w:ascii="Times New Roman" w:hAnsi="Times New Roman" w:cs="Times New Roman"/>
          <w:sz w:val="26"/>
          <w:szCs w:val="26"/>
        </w:rPr>
        <w:t>н</w:t>
      </w:r>
      <w:r w:rsidRPr="00000C63">
        <w:rPr>
          <w:rFonts w:ascii="Times New Roman" w:hAnsi="Times New Roman" w:cs="Times New Roman"/>
          <w:sz w:val="26"/>
          <w:szCs w:val="26"/>
        </w:rPr>
        <w:t>самбль «Околица» и другие.</w:t>
      </w:r>
    </w:p>
    <w:p w:rsidR="00151674" w:rsidRPr="00000C63" w:rsidRDefault="00151674" w:rsidP="00000C63">
      <w:pPr>
        <w:pStyle w:val="ConsPlusNormal"/>
        <w:ind w:firstLine="539"/>
        <w:jc w:val="both"/>
        <w:rPr>
          <w:sz w:val="26"/>
          <w:szCs w:val="26"/>
        </w:rPr>
      </w:pPr>
      <w:r w:rsidRPr="00000C63">
        <w:rPr>
          <w:sz w:val="26"/>
          <w:szCs w:val="26"/>
        </w:rPr>
        <w:t>Библиотека стабильно сохраняет высокий процент (70%) охвата населения библи</w:t>
      </w:r>
      <w:r w:rsidRPr="00000C63">
        <w:rPr>
          <w:sz w:val="26"/>
          <w:szCs w:val="26"/>
        </w:rPr>
        <w:t>о</w:t>
      </w:r>
      <w:r w:rsidRPr="00000C63">
        <w:rPr>
          <w:sz w:val="26"/>
          <w:szCs w:val="26"/>
        </w:rPr>
        <w:t>течным обслуживанием, она активный участник всех общегородских и районных соц</w:t>
      </w:r>
      <w:r w:rsidRPr="00000C63">
        <w:rPr>
          <w:sz w:val="26"/>
          <w:szCs w:val="26"/>
        </w:rPr>
        <w:t>и</w:t>
      </w:r>
      <w:r w:rsidRPr="00000C63">
        <w:rPr>
          <w:sz w:val="26"/>
          <w:szCs w:val="26"/>
        </w:rPr>
        <w:lastRenderedPageBreak/>
        <w:t>ально-значимых мероприятий. Библиотечный фонд системы регулярно обновляется и в 2022 году он составил 144,4 тысяч экземпляров, что положительно сказалось на пос</w:t>
      </w:r>
      <w:r w:rsidRPr="00000C63">
        <w:rPr>
          <w:sz w:val="26"/>
          <w:szCs w:val="26"/>
        </w:rPr>
        <w:t>е</w:t>
      </w:r>
      <w:r w:rsidRPr="00000C63">
        <w:rPr>
          <w:sz w:val="26"/>
          <w:szCs w:val="26"/>
        </w:rPr>
        <w:t>щаемости. В шести сельских библиотеках установлена компьютерная и офисная техника, есть выход в Интернет, что позволяет более эффективно готовиться к мероприятиям, о</w:t>
      </w:r>
      <w:r w:rsidRPr="00000C63">
        <w:rPr>
          <w:sz w:val="26"/>
          <w:szCs w:val="26"/>
        </w:rPr>
        <w:t>р</w:t>
      </w:r>
      <w:r w:rsidRPr="00000C63">
        <w:rPr>
          <w:sz w:val="26"/>
          <w:szCs w:val="26"/>
        </w:rPr>
        <w:t>ганизовывать досуг селян.</w:t>
      </w:r>
    </w:p>
    <w:p w:rsidR="00151674" w:rsidRPr="00000C63" w:rsidRDefault="00151674" w:rsidP="00000C63">
      <w:pPr>
        <w:spacing w:line="240" w:lineRule="auto"/>
        <w:ind w:firstLine="732"/>
        <w:jc w:val="both"/>
        <w:rPr>
          <w:rFonts w:ascii="Times New Roman" w:hAnsi="Times New Roman" w:cs="Times New Roman"/>
          <w:sz w:val="26"/>
          <w:szCs w:val="26"/>
        </w:rPr>
      </w:pPr>
      <w:r w:rsidRPr="00000C63">
        <w:rPr>
          <w:rFonts w:ascii="Times New Roman" w:hAnsi="Times New Roman" w:cs="Times New Roman"/>
          <w:sz w:val="26"/>
          <w:szCs w:val="26"/>
        </w:rPr>
        <w:t>Динамично развивается, пользуется популярностью среди жителей и гостей ра</w:t>
      </w:r>
      <w:r w:rsidRPr="00000C63">
        <w:rPr>
          <w:rFonts w:ascii="Times New Roman" w:hAnsi="Times New Roman" w:cs="Times New Roman"/>
          <w:sz w:val="26"/>
          <w:szCs w:val="26"/>
        </w:rPr>
        <w:t>й</w:t>
      </w:r>
      <w:r w:rsidRPr="00000C63">
        <w:rPr>
          <w:rFonts w:ascii="Times New Roman" w:hAnsi="Times New Roman" w:cs="Times New Roman"/>
          <w:sz w:val="26"/>
          <w:szCs w:val="26"/>
        </w:rPr>
        <w:t xml:space="preserve">она </w:t>
      </w:r>
      <w:proofErr w:type="spellStart"/>
      <w:r w:rsidRPr="00000C63">
        <w:rPr>
          <w:rFonts w:ascii="Times New Roman" w:hAnsi="Times New Roman" w:cs="Times New Roman"/>
          <w:sz w:val="26"/>
          <w:szCs w:val="26"/>
        </w:rPr>
        <w:t>Пучежский</w:t>
      </w:r>
      <w:proofErr w:type="spellEnd"/>
      <w:r w:rsidRPr="00000C63">
        <w:rPr>
          <w:rFonts w:ascii="Times New Roman" w:hAnsi="Times New Roman" w:cs="Times New Roman"/>
          <w:sz w:val="26"/>
          <w:szCs w:val="26"/>
        </w:rPr>
        <w:t xml:space="preserve"> Краеведческий музей. В 2022 году в музее прошли 392 экскурсии, 41 в</w:t>
      </w:r>
      <w:r w:rsidRPr="00000C63">
        <w:rPr>
          <w:rFonts w:ascii="Times New Roman" w:hAnsi="Times New Roman" w:cs="Times New Roman"/>
          <w:sz w:val="26"/>
          <w:szCs w:val="26"/>
        </w:rPr>
        <w:t>ы</w:t>
      </w:r>
      <w:r w:rsidRPr="00000C63">
        <w:rPr>
          <w:rFonts w:ascii="Times New Roman" w:hAnsi="Times New Roman" w:cs="Times New Roman"/>
          <w:sz w:val="26"/>
          <w:szCs w:val="26"/>
        </w:rPr>
        <w:t>ставка, а число посетителей увеличилось по сравнению с 2021 годом на 4316 человек. Проводимые мероприятия пропагандируют историю нашего края, тепло и радушно пр</w:t>
      </w:r>
      <w:r w:rsidRPr="00000C63">
        <w:rPr>
          <w:rFonts w:ascii="Times New Roman" w:hAnsi="Times New Roman" w:cs="Times New Roman"/>
          <w:sz w:val="26"/>
          <w:szCs w:val="26"/>
        </w:rPr>
        <w:t>и</w:t>
      </w:r>
      <w:r w:rsidRPr="00000C63">
        <w:rPr>
          <w:rFonts w:ascii="Times New Roman" w:hAnsi="Times New Roman" w:cs="Times New Roman"/>
          <w:sz w:val="26"/>
          <w:szCs w:val="26"/>
        </w:rPr>
        <w:t>нимаются посетителями, которые активно делятся своими впечатлениями в книге отз</w:t>
      </w:r>
      <w:r w:rsidRPr="00000C63">
        <w:rPr>
          <w:rFonts w:ascii="Times New Roman" w:hAnsi="Times New Roman" w:cs="Times New Roman"/>
          <w:sz w:val="26"/>
          <w:szCs w:val="26"/>
        </w:rPr>
        <w:t>ы</w:t>
      </w:r>
      <w:r w:rsidRPr="00000C63">
        <w:rPr>
          <w:rFonts w:ascii="Times New Roman" w:hAnsi="Times New Roman" w:cs="Times New Roman"/>
          <w:sz w:val="26"/>
          <w:szCs w:val="26"/>
        </w:rPr>
        <w:t>вов.</w:t>
      </w:r>
    </w:p>
    <w:p w:rsidR="00151674" w:rsidRPr="00000C63" w:rsidRDefault="00151674" w:rsidP="00000C63">
      <w:pPr>
        <w:spacing w:line="240" w:lineRule="auto"/>
        <w:ind w:firstLine="732"/>
        <w:jc w:val="both"/>
        <w:rPr>
          <w:rFonts w:ascii="Times New Roman" w:hAnsi="Times New Roman" w:cs="Times New Roman"/>
          <w:sz w:val="26"/>
          <w:szCs w:val="26"/>
        </w:rPr>
      </w:pPr>
      <w:r w:rsidRPr="00000C63">
        <w:rPr>
          <w:rFonts w:ascii="Times New Roman" w:hAnsi="Times New Roman" w:cs="Times New Roman"/>
          <w:sz w:val="26"/>
          <w:szCs w:val="26"/>
        </w:rPr>
        <w:t>Улучшение эпидемиологической обстановки позволило в 2022 году в активном режиме организовать работу виртуального концертного зала Детской школы искусств. Более 50 трансляций (прослушиваний) посетили свыше 500 человек – это воспитанники школы, классные коллективы образовательных учреждений и жители города-ценители искусства. На концертной площадке ДШИ в минувшем году прошло 12 концертов. О</w:t>
      </w:r>
      <w:r w:rsidRPr="00000C63">
        <w:rPr>
          <w:rFonts w:ascii="Times New Roman" w:hAnsi="Times New Roman" w:cs="Times New Roman"/>
          <w:sz w:val="26"/>
          <w:szCs w:val="26"/>
        </w:rPr>
        <w:t>б</w:t>
      </w:r>
      <w:r w:rsidRPr="00000C63">
        <w:rPr>
          <w:rFonts w:ascii="Times New Roman" w:hAnsi="Times New Roman" w:cs="Times New Roman"/>
          <w:sz w:val="26"/>
          <w:szCs w:val="26"/>
        </w:rPr>
        <w:t>новленная материально-техническая база школы позволила улучшить качество препод</w:t>
      </w:r>
      <w:r w:rsidRPr="00000C63">
        <w:rPr>
          <w:rFonts w:ascii="Times New Roman" w:hAnsi="Times New Roman" w:cs="Times New Roman"/>
          <w:sz w:val="26"/>
          <w:szCs w:val="26"/>
        </w:rPr>
        <w:t>а</w:t>
      </w:r>
      <w:r w:rsidRPr="00000C63">
        <w:rPr>
          <w:rFonts w:ascii="Times New Roman" w:hAnsi="Times New Roman" w:cs="Times New Roman"/>
          <w:sz w:val="26"/>
          <w:szCs w:val="26"/>
        </w:rPr>
        <w:t>вания и подготовки к конкурсам.  Количество участников конкурсов и фестивалей ра</w:t>
      </w:r>
      <w:r w:rsidRPr="00000C63">
        <w:rPr>
          <w:rFonts w:ascii="Times New Roman" w:hAnsi="Times New Roman" w:cs="Times New Roman"/>
          <w:sz w:val="26"/>
          <w:szCs w:val="26"/>
        </w:rPr>
        <w:t>з</w:t>
      </w:r>
      <w:r w:rsidRPr="00000C63">
        <w:rPr>
          <w:rFonts w:ascii="Times New Roman" w:hAnsi="Times New Roman" w:cs="Times New Roman"/>
          <w:sz w:val="26"/>
          <w:szCs w:val="26"/>
        </w:rPr>
        <w:t xml:space="preserve">личных уровней возросло на 5%, а их лауреатов и дипломантов – на 6%. </w:t>
      </w:r>
    </w:p>
    <w:p w:rsidR="00151674" w:rsidRPr="00000C63" w:rsidRDefault="00151674" w:rsidP="00000C63">
      <w:pPr>
        <w:spacing w:line="240" w:lineRule="auto"/>
        <w:ind w:firstLine="567"/>
        <w:jc w:val="both"/>
        <w:rPr>
          <w:rFonts w:ascii="Times New Roman" w:hAnsi="Times New Roman" w:cs="Times New Roman"/>
          <w:sz w:val="26"/>
          <w:szCs w:val="26"/>
        </w:rPr>
      </w:pPr>
      <w:r w:rsidRPr="00000C63">
        <w:rPr>
          <w:rFonts w:ascii="Times New Roman" w:hAnsi="Times New Roman" w:cs="Times New Roman"/>
          <w:sz w:val="26"/>
          <w:szCs w:val="26"/>
        </w:rPr>
        <w:t>Основные характеризующие количественные и качественные показатели развития сферы культуры свидетельствуют о положительной динамике развития сферы культуры.</w:t>
      </w:r>
    </w:p>
    <w:p w:rsidR="00151674" w:rsidRPr="00000C63" w:rsidRDefault="00151674" w:rsidP="00000C63">
      <w:pPr>
        <w:spacing w:line="240" w:lineRule="auto"/>
        <w:jc w:val="both"/>
        <w:rPr>
          <w:rFonts w:ascii="Times New Roman" w:eastAsia="Times New Roman" w:hAnsi="Times New Roman" w:cs="Times New Roman"/>
          <w:sz w:val="26"/>
          <w:szCs w:val="26"/>
        </w:rPr>
      </w:pPr>
      <w:r w:rsidRPr="00000C63">
        <w:rPr>
          <w:rFonts w:ascii="Times New Roman" w:eastAsia="Times New Roman" w:hAnsi="Times New Roman" w:cs="Times New Roman"/>
          <w:sz w:val="26"/>
          <w:szCs w:val="26"/>
        </w:rPr>
        <w:t xml:space="preserve">   Работа учреждений системы </w:t>
      </w:r>
      <w:r w:rsidRPr="00000C63">
        <w:rPr>
          <w:rFonts w:ascii="Times New Roman" w:eastAsia="Times New Roman" w:hAnsi="Times New Roman" w:cs="Times New Roman"/>
          <w:b/>
          <w:sz w:val="26"/>
          <w:szCs w:val="26"/>
        </w:rPr>
        <w:t>здравоохранения</w:t>
      </w:r>
      <w:r w:rsidRPr="00000C63">
        <w:rPr>
          <w:rFonts w:ascii="Times New Roman" w:eastAsia="Times New Roman" w:hAnsi="Times New Roman" w:cs="Times New Roman"/>
          <w:sz w:val="26"/>
          <w:szCs w:val="26"/>
        </w:rPr>
        <w:t xml:space="preserve"> района в 2022 году была  направлена на повышение доступности учреждений для населения района независимо от их места ж</w:t>
      </w:r>
      <w:r w:rsidRPr="00000C63">
        <w:rPr>
          <w:rFonts w:ascii="Times New Roman" w:eastAsia="Times New Roman" w:hAnsi="Times New Roman" w:cs="Times New Roman"/>
          <w:sz w:val="26"/>
          <w:szCs w:val="26"/>
        </w:rPr>
        <w:t>и</w:t>
      </w:r>
      <w:r w:rsidRPr="00000C63">
        <w:rPr>
          <w:rFonts w:ascii="Times New Roman" w:eastAsia="Times New Roman" w:hAnsi="Times New Roman" w:cs="Times New Roman"/>
          <w:sz w:val="26"/>
          <w:szCs w:val="26"/>
        </w:rPr>
        <w:t xml:space="preserve">тельства и сохранение здоровья. В течение года в районе построено 4 модульных </w:t>
      </w:r>
      <w:proofErr w:type="spellStart"/>
      <w:r w:rsidRPr="00000C63">
        <w:rPr>
          <w:rFonts w:ascii="Times New Roman" w:eastAsia="Times New Roman" w:hAnsi="Times New Roman" w:cs="Times New Roman"/>
          <w:sz w:val="26"/>
          <w:szCs w:val="26"/>
        </w:rPr>
        <w:t>ФАПа</w:t>
      </w:r>
      <w:proofErr w:type="spellEnd"/>
      <w:r w:rsidRPr="00000C63">
        <w:rPr>
          <w:rFonts w:ascii="Times New Roman" w:eastAsia="Times New Roman" w:hAnsi="Times New Roman" w:cs="Times New Roman"/>
          <w:sz w:val="26"/>
          <w:szCs w:val="26"/>
        </w:rPr>
        <w:t xml:space="preserve"> (</w:t>
      </w:r>
      <w:proofErr w:type="spellStart"/>
      <w:r w:rsidRPr="00000C63">
        <w:rPr>
          <w:rFonts w:ascii="Times New Roman" w:eastAsia="Times New Roman" w:hAnsi="Times New Roman" w:cs="Times New Roman"/>
          <w:sz w:val="26"/>
          <w:szCs w:val="26"/>
        </w:rPr>
        <w:t>Дубновский</w:t>
      </w:r>
      <w:proofErr w:type="spellEnd"/>
      <w:r w:rsidRPr="00000C63">
        <w:rPr>
          <w:rFonts w:ascii="Times New Roman" w:eastAsia="Times New Roman" w:hAnsi="Times New Roman" w:cs="Times New Roman"/>
          <w:sz w:val="26"/>
          <w:szCs w:val="26"/>
        </w:rPr>
        <w:t xml:space="preserve">, Зарайский, </w:t>
      </w:r>
      <w:proofErr w:type="spellStart"/>
      <w:r w:rsidRPr="00000C63">
        <w:rPr>
          <w:rFonts w:ascii="Times New Roman" w:eastAsia="Times New Roman" w:hAnsi="Times New Roman" w:cs="Times New Roman"/>
          <w:sz w:val="26"/>
          <w:szCs w:val="26"/>
        </w:rPr>
        <w:t>Летневский</w:t>
      </w:r>
      <w:proofErr w:type="spellEnd"/>
      <w:r w:rsidRPr="00000C63">
        <w:rPr>
          <w:rFonts w:ascii="Times New Roman" w:eastAsia="Times New Roman" w:hAnsi="Times New Roman" w:cs="Times New Roman"/>
          <w:sz w:val="26"/>
          <w:szCs w:val="26"/>
        </w:rPr>
        <w:t xml:space="preserve">, </w:t>
      </w:r>
      <w:proofErr w:type="spellStart"/>
      <w:r w:rsidRPr="00000C63">
        <w:rPr>
          <w:rFonts w:ascii="Times New Roman" w:eastAsia="Times New Roman" w:hAnsi="Times New Roman" w:cs="Times New Roman"/>
          <w:sz w:val="26"/>
          <w:szCs w:val="26"/>
        </w:rPr>
        <w:t>Кораблевский</w:t>
      </w:r>
      <w:proofErr w:type="spellEnd"/>
      <w:r w:rsidRPr="00000C63">
        <w:rPr>
          <w:rFonts w:ascii="Times New Roman" w:eastAsia="Times New Roman" w:hAnsi="Times New Roman" w:cs="Times New Roman"/>
          <w:sz w:val="26"/>
          <w:szCs w:val="26"/>
        </w:rPr>
        <w:t>), приобрет</w:t>
      </w:r>
      <w:r w:rsidR="00055747" w:rsidRPr="00000C63">
        <w:rPr>
          <w:rFonts w:ascii="Times New Roman" w:eastAsia="Times New Roman" w:hAnsi="Times New Roman" w:cs="Times New Roman"/>
          <w:sz w:val="26"/>
          <w:szCs w:val="26"/>
        </w:rPr>
        <w:t>е</w:t>
      </w:r>
      <w:r w:rsidRPr="00000C63">
        <w:rPr>
          <w:rFonts w:ascii="Times New Roman" w:eastAsia="Times New Roman" w:hAnsi="Times New Roman" w:cs="Times New Roman"/>
          <w:sz w:val="26"/>
          <w:szCs w:val="26"/>
        </w:rPr>
        <w:t>но медицинское об</w:t>
      </w:r>
      <w:r w:rsidR="00055747" w:rsidRPr="00000C63">
        <w:rPr>
          <w:rFonts w:ascii="Times New Roman" w:eastAsia="Times New Roman" w:hAnsi="Times New Roman" w:cs="Times New Roman"/>
          <w:sz w:val="26"/>
          <w:szCs w:val="26"/>
        </w:rPr>
        <w:t>о</w:t>
      </w:r>
      <w:r w:rsidRPr="00000C63">
        <w:rPr>
          <w:rFonts w:ascii="Times New Roman" w:eastAsia="Times New Roman" w:hAnsi="Times New Roman" w:cs="Times New Roman"/>
          <w:sz w:val="26"/>
          <w:szCs w:val="26"/>
        </w:rPr>
        <w:t>р</w:t>
      </w:r>
      <w:r w:rsidRPr="00000C63">
        <w:rPr>
          <w:rFonts w:ascii="Times New Roman" w:eastAsia="Times New Roman" w:hAnsi="Times New Roman" w:cs="Times New Roman"/>
          <w:sz w:val="26"/>
          <w:szCs w:val="26"/>
        </w:rPr>
        <w:t>у</w:t>
      </w:r>
      <w:r w:rsidRPr="00000C63">
        <w:rPr>
          <w:rFonts w:ascii="Times New Roman" w:eastAsia="Times New Roman" w:hAnsi="Times New Roman" w:cs="Times New Roman"/>
          <w:sz w:val="26"/>
          <w:szCs w:val="26"/>
        </w:rPr>
        <w:t>дование и медицинская мебель, приобретен автомобиль УАЗ. В 2022 году проведен к</w:t>
      </w:r>
      <w:r w:rsidRPr="00000C63">
        <w:rPr>
          <w:rFonts w:ascii="Times New Roman" w:eastAsia="Times New Roman" w:hAnsi="Times New Roman" w:cs="Times New Roman"/>
          <w:sz w:val="26"/>
          <w:szCs w:val="26"/>
        </w:rPr>
        <w:t>а</w:t>
      </w:r>
      <w:r w:rsidRPr="00000C63">
        <w:rPr>
          <w:rFonts w:ascii="Times New Roman" w:eastAsia="Times New Roman" w:hAnsi="Times New Roman" w:cs="Times New Roman"/>
          <w:sz w:val="26"/>
          <w:szCs w:val="26"/>
        </w:rPr>
        <w:t xml:space="preserve">питальный ремонт </w:t>
      </w:r>
      <w:proofErr w:type="spellStart"/>
      <w:r w:rsidRPr="00000C63">
        <w:rPr>
          <w:rFonts w:ascii="Times New Roman" w:eastAsia="Times New Roman" w:hAnsi="Times New Roman" w:cs="Times New Roman"/>
          <w:sz w:val="26"/>
          <w:szCs w:val="26"/>
        </w:rPr>
        <w:t>пат</w:t>
      </w:r>
      <w:r w:rsidR="00055747" w:rsidRPr="00000C63">
        <w:rPr>
          <w:rFonts w:ascii="Times New Roman" w:eastAsia="Times New Roman" w:hAnsi="Times New Roman" w:cs="Times New Roman"/>
          <w:sz w:val="26"/>
          <w:szCs w:val="26"/>
        </w:rPr>
        <w:t>а</w:t>
      </w:r>
      <w:r w:rsidRPr="00000C63">
        <w:rPr>
          <w:rFonts w:ascii="Times New Roman" w:eastAsia="Times New Roman" w:hAnsi="Times New Roman" w:cs="Times New Roman"/>
          <w:sz w:val="26"/>
          <w:szCs w:val="26"/>
        </w:rPr>
        <w:t>лого-анатомического</w:t>
      </w:r>
      <w:proofErr w:type="spellEnd"/>
      <w:r w:rsidRPr="00000C63">
        <w:rPr>
          <w:rFonts w:ascii="Times New Roman" w:eastAsia="Times New Roman" w:hAnsi="Times New Roman" w:cs="Times New Roman"/>
          <w:sz w:val="26"/>
          <w:szCs w:val="26"/>
        </w:rPr>
        <w:t xml:space="preserve"> отделения и приобретена для него мор</w:t>
      </w:r>
      <w:r w:rsidRPr="00000C63">
        <w:rPr>
          <w:rFonts w:ascii="Times New Roman" w:eastAsia="Times New Roman" w:hAnsi="Times New Roman" w:cs="Times New Roman"/>
          <w:sz w:val="26"/>
          <w:szCs w:val="26"/>
        </w:rPr>
        <w:t>о</w:t>
      </w:r>
      <w:r w:rsidRPr="00000C63">
        <w:rPr>
          <w:rFonts w:ascii="Times New Roman" w:eastAsia="Times New Roman" w:hAnsi="Times New Roman" w:cs="Times New Roman"/>
          <w:sz w:val="26"/>
          <w:szCs w:val="26"/>
        </w:rPr>
        <w:t xml:space="preserve">зильная камера. </w:t>
      </w:r>
    </w:p>
    <w:p w:rsidR="00151674" w:rsidRPr="00000C63" w:rsidRDefault="00151674" w:rsidP="00000C63">
      <w:pPr>
        <w:spacing w:line="240" w:lineRule="auto"/>
        <w:jc w:val="both"/>
        <w:rPr>
          <w:rFonts w:ascii="Times New Roman" w:eastAsia="Times New Roman" w:hAnsi="Times New Roman" w:cs="Times New Roman"/>
          <w:sz w:val="26"/>
          <w:szCs w:val="26"/>
        </w:rPr>
      </w:pPr>
      <w:r w:rsidRPr="00000C63">
        <w:rPr>
          <w:rFonts w:ascii="Times New Roman" w:eastAsia="Times New Roman" w:hAnsi="Times New Roman" w:cs="Times New Roman"/>
          <w:sz w:val="26"/>
          <w:szCs w:val="26"/>
        </w:rPr>
        <w:t xml:space="preserve">  В течени</w:t>
      </w:r>
      <w:r w:rsidR="00280612" w:rsidRPr="00000C63">
        <w:rPr>
          <w:rFonts w:ascii="Times New Roman" w:eastAsia="Times New Roman" w:hAnsi="Times New Roman" w:cs="Times New Roman"/>
          <w:sz w:val="26"/>
          <w:szCs w:val="26"/>
        </w:rPr>
        <w:t>е</w:t>
      </w:r>
      <w:r w:rsidRPr="00000C63">
        <w:rPr>
          <w:rFonts w:ascii="Times New Roman" w:eastAsia="Times New Roman" w:hAnsi="Times New Roman" w:cs="Times New Roman"/>
          <w:sz w:val="26"/>
          <w:szCs w:val="26"/>
        </w:rPr>
        <w:t xml:space="preserve"> года не зарегистрировано  случаев младенческой, детской и подростковой смер</w:t>
      </w:r>
      <w:r w:rsidR="00055747" w:rsidRPr="00000C63">
        <w:rPr>
          <w:rFonts w:ascii="Times New Roman" w:eastAsia="Times New Roman" w:hAnsi="Times New Roman" w:cs="Times New Roman"/>
          <w:sz w:val="26"/>
          <w:szCs w:val="26"/>
        </w:rPr>
        <w:t>т</w:t>
      </w:r>
      <w:r w:rsidRPr="00000C63">
        <w:rPr>
          <w:rFonts w:ascii="Times New Roman" w:eastAsia="Times New Roman" w:hAnsi="Times New Roman" w:cs="Times New Roman"/>
          <w:sz w:val="26"/>
          <w:szCs w:val="26"/>
        </w:rPr>
        <w:t>ности. Но</w:t>
      </w:r>
      <w:r w:rsidR="00055747" w:rsidRPr="00000C63">
        <w:rPr>
          <w:rFonts w:ascii="Times New Roman" w:eastAsia="Times New Roman" w:hAnsi="Times New Roman" w:cs="Times New Roman"/>
          <w:sz w:val="26"/>
          <w:szCs w:val="26"/>
        </w:rPr>
        <w:t>,</w:t>
      </w:r>
      <w:r w:rsidRPr="00000C63">
        <w:rPr>
          <w:rFonts w:ascii="Times New Roman" w:eastAsia="Times New Roman" w:hAnsi="Times New Roman" w:cs="Times New Roman"/>
          <w:sz w:val="26"/>
          <w:szCs w:val="26"/>
        </w:rPr>
        <w:t xml:space="preserve"> к сожалению, в районе остается высокий показате</w:t>
      </w:r>
      <w:r w:rsidR="00055747" w:rsidRPr="00000C63">
        <w:rPr>
          <w:rFonts w:ascii="Times New Roman" w:eastAsia="Times New Roman" w:hAnsi="Times New Roman" w:cs="Times New Roman"/>
          <w:sz w:val="26"/>
          <w:szCs w:val="26"/>
        </w:rPr>
        <w:t>л</w:t>
      </w:r>
      <w:r w:rsidRPr="00000C63">
        <w:rPr>
          <w:rFonts w:ascii="Times New Roman" w:eastAsia="Times New Roman" w:hAnsi="Times New Roman" w:cs="Times New Roman"/>
          <w:sz w:val="26"/>
          <w:szCs w:val="26"/>
        </w:rPr>
        <w:t>ь смертности взро</w:t>
      </w:r>
      <w:r w:rsidRPr="00000C63">
        <w:rPr>
          <w:rFonts w:ascii="Times New Roman" w:eastAsia="Times New Roman" w:hAnsi="Times New Roman" w:cs="Times New Roman"/>
          <w:sz w:val="26"/>
          <w:szCs w:val="26"/>
        </w:rPr>
        <w:t>с</w:t>
      </w:r>
      <w:r w:rsidRPr="00000C63">
        <w:rPr>
          <w:rFonts w:ascii="Times New Roman" w:eastAsia="Times New Roman" w:hAnsi="Times New Roman" w:cs="Times New Roman"/>
          <w:sz w:val="26"/>
          <w:szCs w:val="26"/>
        </w:rPr>
        <w:t>лого населения – 29,8%, за год умерло 287 человек, из них в доме-интернате для прест</w:t>
      </w:r>
      <w:r w:rsidRPr="00000C63">
        <w:rPr>
          <w:rFonts w:ascii="Times New Roman" w:eastAsia="Times New Roman" w:hAnsi="Times New Roman" w:cs="Times New Roman"/>
          <w:sz w:val="26"/>
          <w:szCs w:val="26"/>
        </w:rPr>
        <w:t>а</w:t>
      </w:r>
      <w:r w:rsidRPr="00000C63">
        <w:rPr>
          <w:rFonts w:ascii="Times New Roman" w:eastAsia="Times New Roman" w:hAnsi="Times New Roman" w:cs="Times New Roman"/>
          <w:sz w:val="26"/>
          <w:szCs w:val="26"/>
        </w:rPr>
        <w:t>релых – 70, в том числе 38 человек (13,3%) трудоспособного населения. Причинами смертности чаще всего становятся  болезни системы кровообращения (111 чел.), ст</w:t>
      </w:r>
      <w:r w:rsidRPr="00000C63">
        <w:rPr>
          <w:rFonts w:ascii="Times New Roman" w:eastAsia="Times New Roman" w:hAnsi="Times New Roman" w:cs="Times New Roman"/>
          <w:sz w:val="26"/>
          <w:szCs w:val="26"/>
        </w:rPr>
        <w:t>а</w:t>
      </w:r>
      <w:r w:rsidRPr="00000C63">
        <w:rPr>
          <w:rFonts w:ascii="Times New Roman" w:eastAsia="Times New Roman" w:hAnsi="Times New Roman" w:cs="Times New Roman"/>
          <w:sz w:val="26"/>
          <w:szCs w:val="26"/>
        </w:rPr>
        <w:t xml:space="preserve">рость – 68 чел., </w:t>
      </w:r>
      <w:proofErr w:type="spellStart"/>
      <w:r w:rsidRPr="00000C63">
        <w:rPr>
          <w:rFonts w:ascii="Times New Roman" w:eastAsia="Times New Roman" w:hAnsi="Times New Roman" w:cs="Times New Roman"/>
          <w:sz w:val="26"/>
          <w:szCs w:val="26"/>
        </w:rPr>
        <w:t>онкозаболевания</w:t>
      </w:r>
      <w:proofErr w:type="spellEnd"/>
      <w:r w:rsidRPr="00000C63">
        <w:rPr>
          <w:rFonts w:ascii="Times New Roman" w:eastAsia="Times New Roman" w:hAnsi="Times New Roman" w:cs="Times New Roman"/>
          <w:sz w:val="26"/>
          <w:szCs w:val="26"/>
        </w:rPr>
        <w:t xml:space="preserve"> – 28 чел., болезни органов дыхания – 15 чел. </w:t>
      </w:r>
    </w:p>
    <w:p w:rsidR="00151674" w:rsidRPr="00000C63" w:rsidRDefault="00151674" w:rsidP="00000C63">
      <w:pPr>
        <w:spacing w:line="240" w:lineRule="auto"/>
        <w:jc w:val="both"/>
        <w:rPr>
          <w:rFonts w:ascii="Times New Roman" w:eastAsia="Times New Roman" w:hAnsi="Times New Roman" w:cs="Times New Roman"/>
          <w:sz w:val="26"/>
          <w:szCs w:val="26"/>
        </w:rPr>
      </w:pPr>
      <w:r w:rsidRPr="00000C63">
        <w:rPr>
          <w:rFonts w:ascii="Times New Roman" w:eastAsia="Times New Roman" w:hAnsi="Times New Roman" w:cs="Times New Roman"/>
          <w:sz w:val="26"/>
          <w:szCs w:val="26"/>
        </w:rPr>
        <w:t xml:space="preserve">  В районе остается пока не решенной кадровая проблема. Из 17 врачей – 15 человек пенсионного возраста (88%), имеются вакансии акушера-гинеколога, врача функци</w:t>
      </w:r>
      <w:r w:rsidRPr="00000C63">
        <w:rPr>
          <w:rFonts w:ascii="Times New Roman" w:eastAsia="Times New Roman" w:hAnsi="Times New Roman" w:cs="Times New Roman"/>
          <w:sz w:val="26"/>
          <w:szCs w:val="26"/>
        </w:rPr>
        <w:t>о</w:t>
      </w:r>
      <w:r w:rsidRPr="00000C63">
        <w:rPr>
          <w:rFonts w:ascii="Times New Roman" w:eastAsia="Times New Roman" w:hAnsi="Times New Roman" w:cs="Times New Roman"/>
          <w:sz w:val="26"/>
          <w:szCs w:val="26"/>
        </w:rPr>
        <w:t xml:space="preserve">нальной диагностики, врача общей практики, </w:t>
      </w:r>
      <w:proofErr w:type="spellStart"/>
      <w:r w:rsidRPr="00000C63">
        <w:rPr>
          <w:rFonts w:ascii="Times New Roman" w:eastAsia="Times New Roman" w:hAnsi="Times New Roman" w:cs="Times New Roman"/>
          <w:sz w:val="26"/>
          <w:szCs w:val="26"/>
        </w:rPr>
        <w:t>врача-отланринголога</w:t>
      </w:r>
      <w:proofErr w:type="spellEnd"/>
      <w:r w:rsidRPr="00000C63">
        <w:rPr>
          <w:rFonts w:ascii="Times New Roman" w:eastAsia="Times New Roman" w:hAnsi="Times New Roman" w:cs="Times New Roman"/>
          <w:sz w:val="26"/>
          <w:szCs w:val="26"/>
        </w:rPr>
        <w:t>, педиатра. Уко</w:t>
      </w:r>
      <w:r w:rsidRPr="00000C63">
        <w:rPr>
          <w:rFonts w:ascii="Times New Roman" w:eastAsia="Times New Roman" w:hAnsi="Times New Roman" w:cs="Times New Roman"/>
          <w:sz w:val="26"/>
          <w:szCs w:val="26"/>
        </w:rPr>
        <w:t>м</w:t>
      </w:r>
      <w:r w:rsidRPr="00000C63">
        <w:rPr>
          <w:rFonts w:ascii="Times New Roman" w:eastAsia="Times New Roman" w:hAnsi="Times New Roman" w:cs="Times New Roman"/>
          <w:sz w:val="26"/>
          <w:szCs w:val="26"/>
        </w:rPr>
        <w:t xml:space="preserve">плектованность врачами составляет 52%. </w:t>
      </w:r>
    </w:p>
    <w:p w:rsidR="00151674" w:rsidRPr="00000C63" w:rsidRDefault="00151674" w:rsidP="00000C63">
      <w:pPr>
        <w:spacing w:line="240" w:lineRule="auto"/>
        <w:jc w:val="both"/>
        <w:rPr>
          <w:rFonts w:ascii="Times New Roman" w:eastAsia="Times New Roman" w:hAnsi="Times New Roman" w:cs="Times New Roman"/>
          <w:sz w:val="26"/>
          <w:szCs w:val="26"/>
        </w:rPr>
      </w:pPr>
      <w:r w:rsidRPr="00000C63">
        <w:rPr>
          <w:rFonts w:ascii="Times New Roman" w:eastAsia="Times New Roman" w:hAnsi="Times New Roman" w:cs="Times New Roman"/>
          <w:sz w:val="26"/>
          <w:szCs w:val="26"/>
        </w:rPr>
        <w:t xml:space="preserve">  В ОБУЗ </w:t>
      </w:r>
      <w:proofErr w:type="spellStart"/>
      <w:r w:rsidRPr="00000C63">
        <w:rPr>
          <w:rFonts w:ascii="Times New Roman" w:eastAsia="Times New Roman" w:hAnsi="Times New Roman" w:cs="Times New Roman"/>
          <w:sz w:val="26"/>
          <w:szCs w:val="26"/>
        </w:rPr>
        <w:t>Пучежской</w:t>
      </w:r>
      <w:proofErr w:type="spellEnd"/>
      <w:r w:rsidRPr="00000C63">
        <w:rPr>
          <w:rFonts w:ascii="Times New Roman" w:eastAsia="Times New Roman" w:hAnsi="Times New Roman" w:cs="Times New Roman"/>
          <w:sz w:val="26"/>
          <w:szCs w:val="26"/>
        </w:rPr>
        <w:t xml:space="preserve"> ЦРБ в 2022 году было развернуто 27 коек, из них 15 терапевтич</w:t>
      </w:r>
      <w:r w:rsidRPr="00000C63">
        <w:rPr>
          <w:rFonts w:ascii="Times New Roman" w:eastAsia="Times New Roman" w:hAnsi="Times New Roman" w:cs="Times New Roman"/>
          <w:sz w:val="26"/>
          <w:szCs w:val="26"/>
        </w:rPr>
        <w:t>е</w:t>
      </w:r>
      <w:r w:rsidRPr="00000C63">
        <w:rPr>
          <w:rFonts w:ascii="Times New Roman" w:eastAsia="Times New Roman" w:hAnsi="Times New Roman" w:cs="Times New Roman"/>
          <w:sz w:val="26"/>
          <w:szCs w:val="26"/>
        </w:rPr>
        <w:t>ских и 12 – хирургических. За год пролечено в круглосуточном стационаре 502 человека, в дневном стационаре – 339 человек.</w:t>
      </w:r>
    </w:p>
    <w:p w:rsidR="003A2193" w:rsidRPr="00000C63" w:rsidRDefault="0058130D" w:rsidP="00000C63">
      <w:pPr>
        <w:spacing w:line="240" w:lineRule="auto"/>
        <w:ind w:firstLine="709"/>
        <w:jc w:val="both"/>
        <w:rPr>
          <w:rFonts w:ascii="Times New Roman" w:hAnsi="Times New Roman" w:cs="Times New Roman"/>
          <w:b/>
          <w:sz w:val="26"/>
          <w:szCs w:val="26"/>
          <w:u w:val="single"/>
        </w:rPr>
      </w:pPr>
      <w:r w:rsidRPr="00000C63">
        <w:rPr>
          <w:rFonts w:ascii="Times New Roman" w:hAnsi="Times New Roman" w:cs="Times New Roman"/>
          <w:b/>
          <w:sz w:val="26"/>
          <w:szCs w:val="26"/>
          <w:u w:val="single"/>
        </w:rPr>
        <w:t>ГО и ЧС</w:t>
      </w:r>
    </w:p>
    <w:p w:rsidR="0058130D" w:rsidRPr="00000C63" w:rsidRDefault="0058130D" w:rsidP="00000C63">
      <w:pPr>
        <w:pStyle w:val="western"/>
        <w:spacing w:before="0" w:beforeAutospacing="0" w:after="0"/>
        <w:ind w:firstLine="709"/>
        <w:rPr>
          <w:sz w:val="26"/>
          <w:szCs w:val="26"/>
        </w:rPr>
      </w:pPr>
    </w:p>
    <w:p w:rsidR="0058130D" w:rsidRPr="00000C63" w:rsidRDefault="0058130D" w:rsidP="00000C63">
      <w:pPr>
        <w:pStyle w:val="2"/>
        <w:spacing w:after="0" w:line="240" w:lineRule="auto"/>
        <w:ind w:firstLine="708"/>
        <w:jc w:val="both"/>
        <w:rPr>
          <w:noProof/>
          <w:sz w:val="26"/>
          <w:szCs w:val="26"/>
          <w:lang w:bidi="or-IN"/>
        </w:rPr>
      </w:pPr>
      <w:r w:rsidRPr="00000C63">
        <w:rPr>
          <w:sz w:val="26"/>
          <w:szCs w:val="26"/>
        </w:rPr>
        <w:t xml:space="preserve">В течение 2022 года проведено 9 заседаний комиссии </w:t>
      </w:r>
      <w:r w:rsidRPr="00000C63">
        <w:rPr>
          <w:color w:val="000000"/>
          <w:sz w:val="26"/>
          <w:szCs w:val="26"/>
        </w:rPr>
        <w:t>по предупреждению и ли</w:t>
      </w:r>
      <w:r w:rsidRPr="00000C63">
        <w:rPr>
          <w:color w:val="000000"/>
          <w:sz w:val="26"/>
          <w:szCs w:val="26"/>
        </w:rPr>
        <w:t>к</w:t>
      </w:r>
      <w:r w:rsidRPr="00000C63">
        <w:rPr>
          <w:color w:val="000000"/>
          <w:sz w:val="26"/>
          <w:szCs w:val="26"/>
        </w:rPr>
        <w:t xml:space="preserve">видации чрезвычайных ситуаций и обеспечению пожарной безопасности (далее - КЧС и </w:t>
      </w:r>
      <w:r w:rsidRPr="00000C63">
        <w:rPr>
          <w:color w:val="000000"/>
          <w:sz w:val="26"/>
          <w:szCs w:val="26"/>
        </w:rPr>
        <w:lastRenderedPageBreak/>
        <w:t>ОПБ)</w:t>
      </w:r>
      <w:r w:rsidRPr="00000C63">
        <w:rPr>
          <w:sz w:val="26"/>
          <w:szCs w:val="26"/>
        </w:rPr>
        <w:t>, в том числе по вопросам: о мерах по предупреждению и ликвидации чрезвыча</w:t>
      </w:r>
      <w:r w:rsidRPr="00000C63">
        <w:rPr>
          <w:sz w:val="26"/>
          <w:szCs w:val="26"/>
        </w:rPr>
        <w:t>й</w:t>
      </w:r>
      <w:r w:rsidRPr="00000C63">
        <w:rPr>
          <w:sz w:val="26"/>
          <w:szCs w:val="26"/>
        </w:rPr>
        <w:t xml:space="preserve">ных  ситуаций, связанных с лесными и ландшафтными  пожарами на территории </w:t>
      </w:r>
      <w:proofErr w:type="spellStart"/>
      <w:r w:rsidRPr="00000C63">
        <w:rPr>
          <w:sz w:val="26"/>
          <w:szCs w:val="26"/>
        </w:rPr>
        <w:t>Пуче</w:t>
      </w:r>
      <w:r w:rsidRPr="00000C63">
        <w:rPr>
          <w:sz w:val="26"/>
          <w:szCs w:val="26"/>
        </w:rPr>
        <w:t>ж</w:t>
      </w:r>
      <w:r w:rsidRPr="00000C63">
        <w:rPr>
          <w:sz w:val="26"/>
          <w:szCs w:val="26"/>
        </w:rPr>
        <w:t>ского</w:t>
      </w:r>
      <w:proofErr w:type="spellEnd"/>
      <w:r w:rsidRPr="00000C63">
        <w:rPr>
          <w:sz w:val="26"/>
          <w:szCs w:val="26"/>
        </w:rPr>
        <w:t xml:space="preserve"> муниципального района в 2022 году, подготовка к купальному сезону на террит</w:t>
      </w:r>
      <w:r w:rsidRPr="00000C63">
        <w:rPr>
          <w:sz w:val="26"/>
          <w:szCs w:val="26"/>
        </w:rPr>
        <w:t>о</w:t>
      </w:r>
      <w:r w:rsidRPr="00000C63">
        <w:rPr>
          <w:sz w:val="26"/>
          <w:szCs w:val="26"/>
        </w:rPr>
        <w:t xml:space="preserve">рии </w:t>
      </w:r>
      <w:proofErr w:type="spellStart"/>
      <w:r w:rsidRPr="00000C63">
        <w:rPr>
          <w:sz w:val="26"/>
          <w:szCs w:val="26"/>
        </w:rPr>
        <w:t>Пучежского</w:t>
      </w:r>
      <w:proofErr w:type="spellEnd"/>
      <w:r w:rsidRPr="00000C63">
        <w:rPr>
          <w:sz w:val="26"/>
          <w:szCs w:val="26"/>
        </w:rPr>
        <w:t xml:space="preserve"> муниципального района в 2022 году, о выделении денежных средств на оказание материальной помощи пострадавшим от пожара, о</w:t>
      </w:r>
      <w:r w:rsidRPr="00000C63">
        <w:rPr>
          <w:noProof/>
          <w:sz w:val="26"/>
          <w:szCs w:val="26"/>
          <w:lang w:bidi="or-IN"/>
        </w:rPr>
        <w:t xml:space="preserve">б итогах навигационного периода и купального сезона  2022 года и о </w:t>
      </w:r>
      <w:r w:rsidRPr="00000C63">
        <w:rPr>
          <w:sz w:val="26"/>
          <w:szCs w:val="26"/>
          <w:lang w:bidi="or-IN"/>
        </w:rPr>
        <w:t>м</w:t>
      </w:r>
      <w:r w:rsidRPr="00000C63">
        <w:rPr>
          <w:noProof/>
          <w:sz w:val="26"/>
          <w:szCs w:val="26"/>
          <w:lang w:bidi="or-IN"/>
        </w:rPr>
        <w:t xml:space="preserve">ерах </w:t>
      </w:r>
      <w:r w:rsidRPr="00000C63">
        <w:rPr>
          <w:sz w:val="26"/>
          <w:szCs w:val="26"/>
          <w:lang w:bidi="or-IN"/>
        </w:rPr>
        <w:t>п</w:t>
      </w:r>
      <w:r w:rsidRPr="00000C63">
        <w:rPr>
          <w:noProof/>
          <w:sz w:val="26"/>
          <w:szCs w:val="26"/>
          <w:lang w:bidi="or-IN"/>
        </w:rPr>
        <w:t xml:space="preserve">о </w:t>
      </w:r>
      <w:r w:rsidRPr="00000C63">
        <w:rPr>
          <w:sz w:val="26"/>
          <w:szCs w:val="26"/>
          <w:lang w:bidi="or-IN"/>
        </w:rPr>
        <w:t>обеспеч</w:t>
      </w:r>
      <w:r w:rsidRPr="00000C63">
        <w:rPr>
          <w:noProof/>
          <w:sz w:val="26"/>
          <w:szCs w:val="26"/>
          <w:lang w:bidi="or-IN"/>
        </w:rPr>
        <w:t xml:space="preserve">ению </w:t>
      </w:r>
      <w:r w:rsidRPr="00000C63">
        <w:rPr>
          <w:sz w:val="26"/>
          <w:szCs w:val="26"/>
          <w:lang w:bidi="or-IN"/>
        </w:rPr>
        <w:t>безопасности людей</w:t>
      </w:r>
      <w:r w:rsidRPr="00000C63">
        <w:rPr>
          <w:noProof/>
          <w:sz w:val="26"/>
          <w:szCs w:val="26"/>
          <w:lang w:bidi="or-IN"/>
        </w:rPr>
        <w:t xml:space="preserve"> </w:t>
      </w:r>
      <w:r w:rsidRPr="00000C63">
        <w:rPr>
          <w:sz w:val="26"/>
          <w:szCs w:val="26"/>
          <w:lang w:bidi="or-IN"/>
        </w:rPr>
        <w:t>н</w:t>
      </w:r>
      <w:r w:rsidRPr="00000C63">
        <w:rPr>
          <w:noProof/>
          <w:sz w:val="26"/>
          <w:szCs w:val="26"/>
          <w:lang w:bidi="or-IN"/>
        </w:rPr>
        <w:t xml:space="preserve">а </w:t>
      </w:r>
      <w:r w:rsidRPr="00000C63">
        <w:rPr>
          <w:sz w:val="26"/>
          <w:szCs w:val="26"/>
          <w:lang w:bidi="or-IN"/>
        </w:rPr>
        <w:t>в</w:t>
      </w:r>
      <w:r w:rsidRPr="00000C63">
        <w:rPr>
          <w:noProof/>
          <w:sz w:val="26"/>
          <w:szCs w:val="26"/>
          <w:lang w:bidi="or-IN"/>
        </w:rPr>
        <w:t xml:space="preserve">одоемах </w:t>
      </w:r>
      <w:proofErr w:type="spellStart"/>
      <w:r w:rsidRPr="00000C63">
        <w:rPr>
          <w:sz w:val="26"/>
          <w:szCs w:val="26"/>
          <w:lang w:bidi="or-IN"/>
        </w:rPr>
        <w:t>Пучежского</w:t>
      </w:r>
      <w:proofErr w:type="spellEnd"/>
      <w:r w:rsidRPr="00000C63">
        <w:rPr>
          <w:sz w:val="26"/>
          <w:szCs w:val="26"/>
          <w:lang w:bidi="or-IN"/>
        </w:rPr>
        <w:t xml:space="preserve"> </w:t>
      </w:r>
      <w:r w:rsidRPr="00000C63">
        <w:rPr>
          <w:noProof/>
          <w:sz w:val="26"/>
          <w:szCs w:val="26"/>
          <w:lang w:bidi="or-IN"/>
        </w:rPr>
        <w:t xml:space="preserve">муниципального </w:t>
      </w:r>
      <w:r w:rsidRPr="00000C63">
        <w:rPr>
          <w:sz w:val="26"/>
          <w:szCs w:val="26"/>
          <w:lang w:bidi="or-IN"/>
        </w:rPr>
        <w:t>р</w:t>
      </w:r>
      <w:r w:rsidRPr="00000C63">
        <w:rPr>
          <w:noProof/>
          <w:sz w:val="26"/>
          <w:szCs w:val="26"/>
          <w:lang w:bidi="or-IN"/>
        </w:rPr>
        <w:t xml:space="preserve">айона </w:t>
      </w:r>
      <w:r w:rsidRPr="00000C63">
        <w:rPr>
          <w:sz w:val="26"/>
          <w:szCs w:val="26"/>
          <w:lang w:bidi="or-IN"/>
        </w:rPr>
        <w:t>в</w:t>
      </w:r>
      <w:r w:rsidRPr="00000C63">
        <w:rPr>
          <w:noProof/>
          <w:sz w:val="26"/>
          <w:szCs w:val="26"/>
          <w:lang w:bidi="or-IN"/>
        </w:rPr>
        <w:t xml:space="preserve"> </w:t>
      </w:r>
      <w:r w:rsidRPr="00000C63">
        <w:rPr>
          <w:sz w:val="26"/>
          <w:szCs w:val="26"/>
          <w:lang w:bidi="or-IN"/>
        </w:rPr>
        <w:t>о</w:t>
      </w:r>
      <w:r w:rsidRPr="00000C63">
        <w:rPr>
          <w:noProof/>
          <w:sz w:val="26"/>
          <w:szCs w:val="26"/>
          <w:lang w:bidi="or-IN"/>
        </w:rPr>
        <w:t xml:space="preserve">сенне-зимний </w:t>
      </w:r>
      <w:r w:rsidRPr="00000C63">
        <w:rPr>
          <w:sz w:val="26"/>
          <w:szCs w:val="26"/>
          <w:lang w:bidi="or-IN"/>
        </w:rPr>
        <w:t>п</w:t>
      </w:r>
      <w:r w:rsidRPr="00000C63">
        <w:rPr>
          <w:noProof/>
          <w:sz w:val="26"/>
          <w:szCs w:val="26"/>
          <w:lang w:bidi="or-IN"/>
        </w:rPr>
        <w:t xml:space="preserve">ериод </w:t>
      </w:r>
      <w:r w:rsidRPr="00000C63">
        <w:rPr>
          <w:sz w:val="26"/>
          <w:szCs w:val="26"/>
          <w:lang w:bidi="or-IN"/>
        </w:rPr>
        <w:t>2</w:t>
      </w:r>
      <w:r w:rsidRPr="00000C63">
        <w:rPr>
          <w:noProof/>
          <w:sz w:val="26"/>
          <w:szCs w:val="26"/>
          <w:lang w:bidi="or-IN"/>
        </w:rPr>
        <w:t>022-2023 г.г и другие.</w:t>
      </w:r>
    </w:p>
    <w:p w:rsidR="0058130D" w:rsidRPr="00000C63" w:rsidRDefault="0058130D" w:rsidP="00000C63">
      <w:pPr>
        <w:pStyle w:val="2"/>
        <w:spacing w:after="0" w:line="240" w:lineRule="auto"/>
        <w:ind w:firstLine="708"/>
        <w:jc w:val="both"/>
        <w:rPr>
          <w:noProof/>
          <w:sz w:val="26"/>
          <w:szCs w:val="26"/>
          <w:lang w:bidi="or-IN"/>
        </w:rPr>
      </w:pPr>
      <w:r w:rsidRPr="00000C63">
        <w:rPr>
          <w:noProof/>
          <w:sz w:val="26"/>
          <w:szCs w:val="26"/>
          <w:lang w:bidi="or-IN"/>
        </w:rPr>
        <w:t>За период 2022 года на территориии Пучежского муниципального района лесных и ландшафтных пожаров не допущено.</w:t>
      </w:r>
    </w:p>
    <w:p w:rsidR="0058130D" w:rsidRPr="00000C63" w:rsidRDefault="0058130D" w:rsidP="00000C63">
      <w:pPr>
        <w:pStyle w:val="2"/>
        <w:spacing w:after="0" w:line="240" w:lineRule="auto"/>
        <w:ind w:firstLine="708"/>
        <w:jc w:val="both"/>
        <w:rPr>
          <w:noProof/>
          <w:sz w:val="26"/>
          <w:szCs w:val="26"/>
          <w:lang w:bidi="or-IN"/>
        </w:rPr>
      </w:pPr>
      <w:r w:rsidRPr="00000C63">
        <w:rPr>
          <w:sz w:val="26"/>
          <w:szCs w:val="26"/>
        </w:rPr>
        <w:t xml:space="preserve">В ходе подготовки к купальному сезону на территории </w:t>
      </w:r>
      <w:proofErr w:type="spellStart"/>
      <w:r w:rsidRPr="00000C63">
        <w:rPr>
          <w:sz w:val="26"/>
          <w:szCs w:val="26"/>
        </w:rPr>
        <w:t>Пучежского</w:t>
      </w:r>
      <w:proofErr w:type="spellEnd"/>
      <w:r w:rsidRPr="00000C63">
        <w:rPr>
          <w:sz w:val="26"/>
          <w:szCs w:val="26"/>
        </w:rPr>
        <w:t xml:space="preserve"> муниципал</w:t>
      </w:r>
      <w:r w:rsidRPr="00000C63">
        <w:rPr>
          <w:sz w:val="26"/>
          <w:szCs w:val="26"/>
        </w:rPr>
        <w:t>ь</w:t>
      </w:r>
      <w:r w:rsidRPr="00000C63">
        <w:rPr>
          <w:sz w:val="26"/>
          <w:szCs w:val="26"/>
        </w:rPr>
        <w:t>ного района в 2022 году проведены следующие мероприятия:</w:t>
      </w:r>
    </w:p>
    <w:p w:rsidR="0058130D" w:rsidRPr="00000C63" w:rsidRDefault="0058130D" w:rsidP="00000C63">
      <w:pPr>
        <w:pStyle w:val="2"/>
        <w:spacing w:after="0" w:line="240" w:lineRule="auto"/>
        <w:jc w:val="both"/>
        <w:rPr>
          <w:sz w:val="26"/>
          <w:szCs w:val="26"/>
        </w:rPr>
      </w:pPr>
      <w:r w:rsidRPr="00000C63">
        <w:rPr>
          <w:noProof/>
          <w:sz w:val="26"/>
          <w:szCs w:val="26"/>
          <w:lang w:bidi="or-IN"/>
        </w:rPr>
        <w:t xml:space="preserve"> </w:t>
      </w:r>
      <w:r w:rsidRPr="00000C63">
        <w:rPr>
          <w:sz w:val="26"/>
          <w:szCs w:val="26"/>
        </w:rPr>
        <w:t>- на территории   района выставлено 20 аншлагов о запрете купания;</w:t>
      </w:r>
    </w:p>
    <w:p w:rsidR="0058130D" w:rsidRPr="00000C63" w:rsidRDefault="0058130D" w:rsidP="00000C63">
      <w:pPr>
        <w:pStyle w:val="2"/>
        <w:spacing w:after="0" w:line="240" w:lineRule="auto"/>
        <w:jc w:val="both"/>
        <w:rPr>
          <w:sz w:val="26"/>
          <w:szCs w:val="26"/>
        </w:rPr>
      </w:pPr>
      <w:r w:rsidRPr="00000C63">
        <w:rPr>
          <w:sz w:val="26"/>
          <w:szCs w:val="26"/>
        </w:rPr>
        <w:t xml:space="preserve">- проведено 9 патрулирований совместно с сотрудниками ПСЧ 46, сотрудниками ГИМС </w:t>
      </w:r>
      <w:proofErr w:type="spellStart"/>
      <w:r w:rsidRPr="00000C63">
        <w:rPr>
          <w:sz w:val="26"/>
          <w:szCs w:val="26"/>
        </w:rPr>
        <w:t>Пучежского</w:t>
      </w:r>
      <w:proofErr w:type="spellEnd"/>
      <w:r w:rsidRPr="00000C63">
        <w:rPr>
          <w:sz w:val="26"/>
          <w:szCs w:val="26"/>
        </w:rPr>
        <w:t xml:space="preserve"> инспекторского участка, сотрудниками полиции; </w:t>
      </w:r>
    </w:p>
    <w:p w:rsidR="0058130D" w:rsidRPr="00000C63" w:rsidRDefault="0058130D" w:rsidP="00000C63">
      <w:pPr>
        <w:spacing w:after="0" w:line="240" w:lineRule="auto"/>
        <w:jc w:val="both"/>
        <w:rPr>
          <w:rFonts w:ascii="Times New Roman" w:hAnsi="Times New Roman" w:cs="Times New Roman"/>
          <w:sz w:val="26"/>
          <w:szCs w:val="26"/>
        </w:rPr>
      </w:pPr>
      <w:r w:rsidRPr="00000C63">
        <w:rPr>
          <w:rFonts w:ascii="Times New Roman" w:hAnsi="Times New Roman" w:cs="Times New Roman"/>
          <w:sz w:val="26"/>
          <w:szCs w:val="26"/>
        </w:rPr>
        <w:t xml:space="preserve">- совместно с сотрудниками полиции, ГИМС </w:t>
      </w:r>
      <w:proofErr w:type="spellStart"/>
      <w:r w:rsidRPr="00000C63">
        <w:rPr>
          <w:rFonts w:ascii="Times New Roman" w:hAnsi="Times New Roman" w:cs="Times New Roman"/>
          <w:sz w:val="26"/>
          <w:szCs w:val="26"/>
        </w:rPr>
        <w:t>Пучежского</w:t>
      </w:r>
      <w:proofErr w:type="spellEnd"/>
      <w:r w:rsidRPr="00000C63">
        <w:rPr>
          <w:rFonts w:ascii="Times New Roman" w:hAnsi="Times New Roman" w:cs="Times New Roman"/>
          <w:sz w:val="26"/>
          <w:szCs w:val="26"/>
        </w:rPr>
        <w:t xml:space="preserve"> инспекторского участка и с</w:t>
      </w:r>
      <w:r w:rsidRPr="00000C63">
        <w:rPr>
          <w:rFonts w:ascii="Times New Roman" w:hAnsi="Times New Roman" w:cs="Times New Roman"/>
          <w:sz w:val="26"/>
          <w:szCs w:val="26"/>
        </w:rPr>
        <w:t>о</w:t>
      </w:r>
      <w:r w:rsidRPr="00000C63">
        <w:rPr>
          <w:rFonts w:ascii="Times New Roman" w:hAnsi="Times New Roman" w:cs="Times New Roman"/>
          <w:sz w:val="26"/>
          <w:szCs w:val="26"/>
        </w:rPr>
        <w:t xml:space="preserve">трудниками ПСЧ 46, администрацией  всего проведено 185 бесед с гражданами о запрете купания в неположенных местах, распространено 185 Памяток о правилах поведения на водоемах в летний период </w:t>
      </w:r>
    </w:p>
    <w:p w:rsidR="0058130D" w:rsidRPr="00000C63" w:rsidRDefault="0058130D" w:rsidP="00000C63">
      <w:pPr>
        <w:spacing w:after="0" w:line="240" w:lineRule="auto"/>
        <w:ind w:firstLine="708"/>
        <w:jc w:val="both"/>
        <w:rPr>
          <w:rFonts w:ascii="Times New Roman" w:hAnsi="Times New Roman" w:cs="Times New Roman"/>
          <w:sz w:val="26"/>
          <w:szCs w:val="26"/>
        </w:rPr>
      </w:pPr>
      <w:r w:rsidRPr="00000C63">
        <w:rPr>
          <w:rFonts w:ascii="Times New Roman" w:hAnsi="Times New Roman" w:cs="Times New Roman"/>
          <w:sz w:val="26"/>
          <w:szCs w:val="26"/>
        </w:rPr>
        <w:t xml:space="preserve"> - По ст. 5.7 (</w:t>
      </w:r>
      <w:r w:rsidRPr="00000C63">
        <w:rPr>
          <w:rFonts w:ascii="Times New Roman" w:hAnsi="Times New Roman" w:cs="Times New Roman"/>
          <w:color w:val="333333"/>
          <w:sz w:val="26"/>
          <w:szCs w:val="26"/>
          <w:shd w:val="clear" w:color="auto" w:fill="FFFFFF"/>
        </w:rPr>
        <w:t>Нарушение установленных постановлением Правительс</w:t>
      </w:r>
      <w:r w:rsidRPr="00000C63">
        <w:rPr>
          <w:rFonts w:ascii="Times New Roman" w:hAnsi="Times New Roman" w:cs="Times New Roman"/>
          <w:color w:val="333333"/>
          <w:sz w:val="26"/>
          <w:szCs w:val="26"/>
          <w:shd w:val="clear" w:color="auto" w:fill="FFFFFF"/>
        </w:rPr>
        <w:t>т</w:t>
      </w:r>
      <w:r w:rsidRPr="00000C63">
        <w:rPr>
          <w:rFonts w:ascii="Times New Roman" w:hAnsi="Times New Roman" w:cs="Times New Roman"/>
          <w:color w:val="333333"/>
          <w:sz w:val="26"/>
          <w:szCs w:val="26"/>
          <w:shd w:val="clear" w:color="auto" w:fill="FFFFFF"/>
        </w:rPr>
        <w:t>ва </w:t>
      </w:r>
      <w:r w:rsidRPr="00000C63">
        <w:rPr>
          <w:rFonts w:ascii="Times New Roman" w:hAnsi="Times New Roman" w:cs="Times New Roman"/>
          <w:b/>
          <w:bCs/>
          <w:color w:val="333333"/>
          <w:sz w:val="26"/>
          <w:szCs w:val="26"/>
          <w:shd w:val="clear" w:color="auto" w:fill="FFFFFF"/>
        </w:rPr>
        <w:t>Ивановской</w:t>
      </w:r>
      <w:r w:rsidRPr="00000C63">
        <w:rPr>
          <w:rFonts w:ascii="Times New Roman" w:hAnsi="Times New Roman" w:cs="Times New Roman"/>
          <w:color w:val="333333"/>
          <w:sz w:val="26"/>
          <w:szCs w:val="26"/>
          <w:shd w:val="clear" w:color="auto" w:fill="FFFFFF"/>
        </w:rPr>
        <w:t> </w:t>
      </w:r>
      <w:r w:rsidRPr="00000C63">
        <w:rPr>
          <w:rFonts w:ascii="Times New Roman" w:hAnsi="Times New Roman" w:cs="Times New Roman"/>
          <w:b/>
          <w:bCs/>
          <w:color w:val="333333"/>
          <w:sz w:val="26"/>
          <w:szCs w:val="26"/>
          <w:shd w:val="clear" w:color="auto" w:fill="FFFFFF"/>
        </w:rPr>
        <w:t>области</w:t>
      </w:r>
      <w:r w:rsidRPr="00000C63">
        <w:rPr>
          <w:rFonts w:ascii="Times New Roman" w:hAnsi="Times New Roman" w:cs="Times New Roman"/>
          <w:color w:val="333333"/>
          <w:sz w:val="26"/>
          <w:szCs w:val="26"/>
          <w:shd w:val="clear" w:color="auto" w:fill="FFFFFF"/>
        </w:rPr>
        <w:t xml:space="preserve"> правил охраны жизни людей на водных объектах) </w:t>
      </w:r>
      <w:r w:rsidRPr="00000C63">
        <w:rPr>
          <w:rFonts w:ascii="Times New Roman" w:hAnsi="Times New Roman" w:cs="Times New Roman"/>
          <w:sz w:val="26"/>
          <w:szCs w:val="26"/>
        </w:rPr>
        <w:t>Закона Ив</w:t>
      </w:r>
      <w:r w:rsidRPr="00000C63">
        <w:rPr>
          <w:rFonts w:ascii="Times New Roman" w:hAnsi="Times New Roman" w:cs="Times New Roman"/>
          <w:sz w:val="26"/>
          <w:szCs w:val="26"/>
        </w:rPr>
        <w:t>а</w:t>
      </w:r>
      <w:r w:rsidRPr="00000C63">
        <w:rPr>
          <w:rFonts w:ascii="Times New Roman" w:hAnsi="Times New Roman" w:cs="Times New Roman"/>
          <w:sz w:val="26"/>
          <w:szCs w:val="26"/>
        </w:rPr>
        <w:t>новской области от 24.04.2008 №11-ОЗ «Об административных правонарушениях в Ив</w:t>
      </w:r>
      <w:r w:rsidRPr="00000C63">
        <w:rPr>
          <w:rFonts w:ascii="Times New Roman" w:hAnsi="Times New Roman" w:cs="Times New Roman"/>
          <w:sz w:val="26"/>
          <w:szCs w:val="26"/>
        </w:rPr>
        <w:t>а</w:t>
      </w:r>
      <w:r w:rsidRPr="00000C63">
        <w:rPr>
          <w:rFonts w:ascii="Times New Roman" w:hAnsi="Times New Roman" w:cs="Times New Roman"/>
          <w:sz w:val="26"/>
          <w:szCs w:val="26"/>
        </w:rPr>
        <w:t>новской области» составлено 5 административных материалов (АППГ-0);</w:t>
      </w:r>
    </w:p>
    <w:p w:rsidR="0058130D" w:rsidRPr="00000C63" w:rsidRDefault="0058130D" w:rsidP="00000C63">
      <w:pPr>
        <w:pStyle w:val="2"/>
        <w:spacing w:after="0" w:line="240" w:lineRule="auto"/>
        <w:ind w:firstLine="708"/>
        <w:jc w:val="both"/>
        <w:rPr>
          <w:sz w:val="26"/>
          <w:szCs w:val="26"/>
        </w:rPr>
      </w:pPr>
      <w:r w:rsidRPr="00000C63">
        <w:rPr>
          <w:noProof/>
          <w:sz w:val="26"/>
          <w:szCs w:val="26"/>
          <w:lang w:bidi="or-IN"/>
        </w:rPr>
        <w:t>В 2022 году  фактов гибели людей на водных объектах Пучежского муниципального района не зафиксировано, гибели детей не допущего.</w:t>
      </w:r>
    </w:p>
    <w:p w:rsidR="0058130D" w:rsidRPr="00000C63" w:rsidRDefault="0058130D" w:rsidP="00000C63">
      <w:pPr>
        <w:pStyle w:val="31"/>
        <w:ind w:firstLine="708"/>
        <w:jc w:val="both"/>
        <w:rPr>
          <w:bCs/>
          <w:sz w:val="26"/>
          <w:szCs w:val="26"/>
        </w:rPr>
      </w:pPr>
      <w:r w:rsidRPr="00000C63">
        <w:rPr>
          <w:bCs/>
          <w:sz w:val="26"/>
          <w:szCs w:val="26"/>
        </w:rPr>
        <w:t>В период становления льда организовано межведомственное патрулирование во</w:t>
      </w:r>
      <w:r w:rsidRPr="00000C63">
        <w:rPr>
          <w:bCs/>
          <w:sz w:val="26"/>
          <w:szCs w:val="26"/>
        </w:rPr>
        <w:t>д</w:t>
      </w:r>
      <w:r w:rsidRPr="00000C63">
        <w:rPr>
          <w:bCs/>
          <w:sz w:val="26"/>
          <w:szCs w:val="26"/>
        </w:rPr>
        <w:t xml:space="preserve">ных объектов, расположенных на территории </w:t>
      </w:r>
      <w:proofErr w:type="spellStart"/>
      <w:r w:rsidRPr="00000C63">
        <w:rPr>
          <w:bCs/>
          <w:sz w:val="26"/>
          <w:szCs w:val="26"/>
        </w:rPr>
        <w:t>Пучежского</w:t>
      </w:r>
      <w:proofErr w:type="spellEnd"/>
      <w:r w:rsidRPr="00000C63">
        <w:rPr>
          <w:bCs/>
          <w:sz w:val="26"/>
          <w:szCs w:val="26"/>
        </w:rPr>
        <w:t xml:space="preserve"> муниципального района;</w:t>
      </w:r>
    </w:p>
    <w:p w:rsidR="0058130D" w:rsidRPr="00000C63" w:rsidRDefault="0058130D" w:rsidP="00000C63">
      <w:pPr>
        <w:spacing w:after="0" w:line="240" w:lineRule="auto"/>
        <w:ind w:firstLine="708"/>
        <w:jc w:val="both"/>
        <w:rPr>
          <w:rFonts w:ascii="Times New Roman" w:hAnsi="Times New Roman" w:cs="Times New Roman"/>
          <w:sz w:val="26"/>
          <w:szCs w:val="26"/>
        </w:rPr>
      </w:pPr>
    </w:p>
    <w:p w:rsidR="0058130D" w:rsidRPr="00000C63" w:rsidRDefault="0058130D" w:rsidP="00000C63">
      <w:pPr>
        <w:spacing w:after="0" w:line="240" w:lineRule="auto"/>
        <w:ind w:firstLine="708"/>
        <w:jc w:val="both"/>
        <w:rPr>
          <w:rFonts w:ascii="Times New Roman" w:hAnsi="Times New Roman" w:cs="Times New Roman"/>
          <w:sz w:val="26"/>
          <w:szCs w:val="26"/>
        </w:rPr>
      </w:pPr>
      <w:r w:rsidRPr="00000C63">
        <w:rPr>
          <w:rFonts w:ascii="Times New Roman" w:hAnsi="Times New Roman" w:cs="Times New Roman"/>
          <w:sz w:val="26"/>
          <w:szCs w:val="26"/>
        </w:rPr>
        <w:t>В рамках проведения мероприятий по гражданской обороне в 2022 году неодн</w:t>
      </w:r>
      <w:r w:rsidRPr="00000C63">
        <w:rPr>
          <w:rFonts w:ascii="Times New Roman" w:hAnsi="Times New Roman" w:cs="Times New Roman"/>
          <w:sz w:val="26"/>
          <w:szCs w:val="26"/>
        </w:rPr>
        <w:t>о</w:t>
      </w:r>
      <w:r w:rsidRPr="00000C63">
        <w:rPr>
          <w:rFonts w:ascii="Times New Roman" w:hAnsi="Times New Roman" w:cs="Times New Roman"/>
          <w:sz w:val="26"/>
          <w:szCs w:val="26"/>
        </w:rPr>
        <w:t>кратно осуществлялось информирование населения,</w:t>
      </w:r>
      <w:r w:rsidRPr="00000C63">
        <w:rPr>
          <w:rFonts w:ascii="Times New Roman" w:hAnsi="Times New Roman" w:cs="Times New Roman"/>
          <w:bCs/>
          <w:sz w:val="26"/>
          <w:szCs w:val="26"/>
        </w:rPr>
        <w:t xml:space="preserve"> с помощью СМИ, интернет – ресу</w:t>
      </w:r>
      <w:r w:rsidRPr="00000C63">
        <w:rPr>
          <w:rFonts w:ascii="Times New Roman" w:hAnsi="Times New Roman" w:cs="Times New Roman"/>
          <w:bCs/>
          <w:sz w:val="26"/>
          <w:szCs w:val="26"/>
        </w:rPr>
        <w:t>р</w:t>
      </w:r>
      <w:r w:rsidRPr="00000C63">
        <w:rPr>
          <w:rFonts w:ascii="Times New Roman" w:hAnsi="Times New Roman" w:cs="Times New Roman"/>
          <w:bCs/>
          <w:sz w:val="26"/>
          <w:szCs w:val="26"/>
        </w:rPr>
        <w:t>сов, по действиям граждан по сигналу «Внимание всем»</w:t>
      </w:r>
      <w:r w:rsidR="00050B93" w:rsidRPr="00000C63">
        <w:rPr>
          <w:rFonts w:ascii="Times New Roman" w:hAnsi="Times New Roman" w:cs="Times New Roman"/>
          <w:bCs/>
          <w:sz w:val="26"/>
          <w:szCs w:val="26"/>
        </w:rPr>
        <w:t>.</w:t>
      </w:r>
    </w:p>
    <w:p w:rsidR="0058130D" w:rsidRPr="00000C63" w:rsidRDefault="0058130D" w:rsidP="00000C63">
      <w:pPr>
        <w:spacing w:after="0" w:line="240" w:lineRule="auto"/>
        <w:jc w:val="both"/>
        <w:rPr>
          <w:rFonts w:ascii="Times New Roman" w:hAnsi="Times New Roman" w:cs="Times New Roman"/>
          <w:b/>
          <w:sz w:val="26"/>
          <w:szCs w:val="26"/>
        </w:rPr>
      </w:pPr>
      <w:r w:rsidRPr="00000C63">
        <w:rPr>
          <w:rFonts w:ascii="Times New Roman" w:hAnsi="Times New Roman" w:cs="Times New Roman"/>
          <w:sz w:val="26"/>
          <w:szCs w:val="26"/>
        </w:rPr>
        <w:t xml:space="preserve">         </w:t>
      </w:r>
    </w:p>
    <w:p w:rsidR="0058130D" w:rsidRPr="00000C63" w:rsidRDefault="0058130D" w:rsidP="00000C63">
      <w:pPr>
        <w:pStyle w:val="a5"/>
        <w:spacing w:before="0" w:beforeAutospacing="0" w:after="0"/>
        <w:ind w:firstLine="708"/>
        <w:rPr>
          <w:sz w:val="26"/>
          <w:szCs w:val="26"/>
        </w:rPr>
      </w:pPr>
      <w:r w:rsidRPr="00000C63">
        <w:rPr>
          <w:sz w:val="26"/>
          <w:szCs w:val="26"/>
        </w:rPr>
        <w:t>Разрабатываемые и проводимые в 2022 г. мероприятия по защите населения и те</w:t>
      </w:r>
      <w:r w:rsidRPr="00000C63">
        <w:rPr>
          <w:sz w:val="26"/>
          <w:szCs w:val="26"/>
        </w:rPr>
        <w:t>р</w:t>
      </w:r>
      <w:r w:rsidRPr="00000C63">
        <w:rPr>
          <w:sz w:val="26"/>
          <w:szCs w:val="26"/>
        </w:rPr>
        <w:t xml:space="preserve">риторий, объектов экономики </w:t>
      </w:r>
      <w:proofErr w:type="spellStart"/>
      <w:r w:rsidRPr="00000C63">
        <w:rPr>
          <w:sz w:val="26"/>
          <w:szCs w:val="26"/>
        </w:rPr>
        <w:t>Пучежского</w:t>
      </w:r>
      <w:proofErr w:type="spellEnd"/>
      <w:r w:rsidRPr="00000C63">
        <w:rPr>
          <w:sz w:val="26"/>
          <w:szCs w:val="26"/>
        </w:rPr>
        <w:t xml:space="preserve"> муниципального района от чрезвычайных с</w:t>
      </w:r>
      <w:r w:rsidRPr="00000C63">
        <w:rPr>
          <w:sz w:val="26"/>
          <w:szCs w:val="26"/>
        </w:rPr>
        <w:t>и</w:t>
      </w:r>
      <w:r w:rsidRPr="00000C63">
        <w:rPr>
          <w:sz w:val="26"/>
          <w:szCs w:val="26"/>
        </w:rPr>
        <w:t>туаций в целом обеспечивают безопасность в случае возникновения ЧС природного и техногенного характера.</w:t>
      </w:r>
      <w:bookmarkStart w:id="0" w:name="_GoBack"/>
      <w:bookmarkEnd w:id="0"/>
    </w:p>
    <w:p w:rsidR="00FB0EFB" w:rsidRPr="00000C63" w:rsidRDefault="00FB0EFB" w:rsidP="00000C63">
      <w:pPr>
        <w:spacing w:line="240" w:lineRule="auto"/>
        <w:ind w:firstLine="708"/>
        <w:jc w:val="center"/>
        <w:rPr>
          <w:rFonts w:ascii="Times New Roman" w:hAnsi="Times New Roman" w:cs="Times New Roman"/>
          <w:b/>
          <w:bCs/>
          <w:sz w:val="26"/>
          <w:szCs w:val="26"/>
        </w:rPr>
      </w:pPr>
      <w:r w:rsidRPr="00000C63">
        <w:rPr>
          <w:rFonts w:ascii="Times New Roman" w:hAnsi="Times New Roman" w:cs="Times New Roman"/>
          <w:b/>
          <w:bCs/>
          <w:sz w:val="26"/>
          <w:szCs w:val="26"/>
        </w:rPr>
        <w:t>Организационно-правовая деятельность</w:t>
      </w:r>
    </w:p>
    <w:p w:rsidR="00FB0EFB" w:rsidRPr="00000C63" w:rsidRDefault="00FB0EFB" w:rsidP="00000C63">
      <w:pPr>
        <w:spacing w:line="240" w:lineRule="auto"/>
        <w:ind w:firstLine="708"/>
        <w:jc w:val="both"/>
        <w:rPr>
          <w:rFonts w:ascii="Times New Roman" w:hAnsi="Times New Roman" w:cs="Times New Roman"/>
          <w:sz w:val="26"/>
          <w:szCs w:val="26"/>
        </w:rPr>
      </w:pPr>
      <w:r w:rsidRPr="00000C63">
        <w:rPr>
          <w:rFonts w:ascii="Times New Roman" w:hAnsi="Times New Roman" w:cs="Times New Roman"/>
          <w:sz w:val="26"/>
          <w:szCs w:val="26"/>
        </w:rPr>
        <w:t>В течение 2022 года структурными подразделениями администрации района изд</w:t>
      </w:r>
      <w:r w:rsidRPr="00000C63">
        <w:rPr>
          <w:rFonts w:ascii="Times New Roman" w:hAnsi="Times New Roman" w:cs="Times New Roman"/>
          <w:sz w:val="26"/>
          <w:szCs w:val="26"/>
        </w:rPr>
        <w:t>а</w:t>
      </w:r>
      <w:r w:rsidRPr="00000C63">
        <w:rPr>
          <w:rFonts w:ascii="Times New Roman" w:hAnsi="Times New Roman" w:cs="Times New Roman"/>
          <w:sz w:val="26"/>
          <w:szCs w:val="26"/>
        </w:rPr>
        <w:t>но 717 постановлений, 231 распоряжение по основной деятельности. Все принятые а</w:t>
      </w:r>
      <w:r w:rsidRPr="00000C63">
        <w:rPr>
          <w:rFonts w:ascii="Times New Roman" w:hAnsi="Times New Roman" w:cs="Times New Roman"/>
          <w:sz w:val="26"/>
          <w:szCs w:val="26"/>
        </w:rPr>
        <w:t>д</w:t>
      </w:r>
      <w:r w:rsidRPr="00000C63">
        <w:rPr>
          <w:rFonts w:ascii="Times New Roman" w:hAnsi="Times New Roman" w:cs="Times New Roman"/>
          <w:sz w:val="26"/>
          <w:szCs w:val="26"/>
        </w:rPr>
        <w:t xml:space="preserve">министрацией нормативно-правовые акты были направлены в Прокуратуру </w:t>
      </w:r>
      <w:proofErr w:type="spellStart"/>
      <w:r w:rsidRPr="00000C63">
        <w:rPr>
          <w:rFonts w:ascii="Times New Roman" w:hAnsi="Times New Roman" w:cs="Times New Roman"/>
          <w:sz w:val="26"/>
          <w:szCs w:val="26"/>
        </w:rPr>
        <w:t>Пучежского</w:t>
      </w:r>
      <w:proofErr w:type="spellEnd"/>
      <w:r w:rsidRPr="00000C63">
        <w:rPr>
          <w:rFonts w:ascii="Times New Roman" w:hAnsi="Times New Roman" w:cs="Times New Roman"/>
          <w:sz w:val="26"/>
          <w:szCs w:val="26"/>
        </w:rPr>
        <w:t xml:space="preserve"> района для проведения </w:t>
      </w:r>
      <w:proofErr w:type="spellStart"/>
      <w:r w:rsidRPr="00000C63">
        <w:rPr>
          <w:rFonts w:ascii="Times New Roman" w:hAnsi="Times New Roman" w:cs="Times New Roman"/>
          <w:sz w:val="26"/>
          <w:szCs w:val="26"/>
        </w:rPr>
        <w:t>антикоррупционной</w:t>
      </w:r>
      <w:proofErr w:type="spellEnd"/>
      <w:r w:rsidRPr="00000C63">
        <w:rPr>
          <w:rFonts w:ascii="Times New Roman" w:hAnsi="Times New Roman" w:cs="Times New Roman"/>
          <w:sz w:val="26"/>
          <w:szCs w:val="26"/>
        </w:rPr>
        <w:t xml:space="preserve"> экспертизы. 114 НПА направлено в регистр нормативно-правовых актов Ивановской области и опубликовано на официальном сайте </w:t>
      </w:r>
      <w:proofErr w:type="spellStart"/>
      <w:r w:rsidRPr="00000C63">
        <w:rPr>
          <w:rFonts w:ascii="Times New Roman" w:hAnsi="Times New Roman" w:cs="Times New Roman"/>
          <w:sz w:val="26"/>
          <w:szCs w:val="26"/>
        </w:rPr>
        <w:t>Пучежского</w:t>
      </w:r>
      <w:proofErr w:type="spellEnd"/>
      <w:r w:rsidRPr="00000C63">
        <w:rPr>
          <w:rFonts w:ascii="Times New Roman" w:hAnsi="Times New Roman" w:cs="Times New Roman"/>
          <w:sz w:val="26"/>
          <w:szCs w:val="26"/>
        </w:rPr>
        <w:t xml:space="preserve"> муниципального района и в «Правовом вестнике </w:t>
      </w:r>
      <w:proofErr w:type="spellStart"/>
      <w:r w:rsidRPr="00000C63">
        <w:rPr>
          <w:rFonts w:ascii="Times New Roman" w:hAnsi="Times New Roman" w:cs="Times New Roman"/>
          <w:sz w:val="26"/>
          <w:szCs w:val="26"/>
        </w:rPr>
        <w:t>Пучежского</w:t>
      </w:r>
      <w:proofErr w:type="spellEnd"/>
      <w:r w:rsidRPr="00000C63">
        <w:rPr>
          <w:rFonts w:ascii="Times New Roman" w:hAnsi="Times New Roman" w:cs="Times New Roman"/>
          <w:sz w:val="26"/>
          <w:szCs w:val="26"/>
        </w:rPr>
        <w:t xml:space="preserve"> муниципал</w:t>
      </w:r>
      <w:r w:rsidRPr="00000C63">
        <w:rPr>
          <w:rFonts w:ascii="Times New Roman" w:hAnsi="Times New Roman" w:cs="Times New Roman"/>
          <w:sz w:val="26"/>
          <w:szCs w:val="26"/>
        </w:rPr>
        <w:t>ь</w:t>
      </w:r>
      <w:r w:rsidRPr="00000C63">
        <w:rPr>
          <w:rFonts w:ascii="Times New Roman" w:hAnsi="Times New Roman" w:cs="Times New Roman"/>
          <w:sz w:val="26"/>
          <w:szCs w:val="26"/>
        </w:rPr>
        <w:t>ного района».</w:t>
      </w:r>
    </w:p>
    <w:p w:rsidR="00FB0EFB" w:rsidRPr="00000C63" w:rsidRDefault="00FB0EFB" w:rsidP="00A261E4">
      <w:pPr>
        <w:spacing w:line="240" w:lineRule="auto"/>
        <w:ind w:firstLine="708"/>
        <w:jc w:val="both"/>
        <w:rPr>
          <w:rFonts w:ascii="Times New Roman" w:hAnsi="Times New Roman" w:cs="Times New Roman"/>
          <w:sz w:val="26"/>
          <w:szCs w:val="26"/>
        </w:rPr>
      </w:pPr>
      <w:r w:rsidRPr="00000C63">
        <w:rPr>
          <w:rFonts w:ascii="Times New Roman" w:hAnsi="Times New Roman" w:cs="Times New Roman"/>
          <w:sz w:val="26"/>
          <w:szCs w:val="26"/>
        </w:rPr>
        <w:t xml:space="preserve">За отчетный период от органов Прокуратуры на принятые нормативно-правовые акты в администрацию поступило </w:t>
      </w:r>
      <w:r w:rsidR="00511FE3" w:rsidRPr="00000C63">
        <w:rPr>
          <w:rFonts w:ascii="Times New Roman" w:hAnsi="Times New Roman" w:cs="Times New Roman"/>
          <w:sz w:val="26"/>
          <w:szCs w:val="26"/>
        </w:rPr>
        <w:t>24</w:t>
      </w:r>
      <w:r w:rsidRPr="00000C63">
        <w:rPr>
          <w:rFonts w:ascii="Times New Roman" w:hAnsi="Times New Roman" w:cs="Times New Roman"/>
          <w:sz w:val="26"/>
          <w:szCs w:val="26"/>
        </w:rPr>
        <w:t xml:space="preserve"> представлени</w:t>
      </w:r>
      <w:r w:rsidR="00511FE3" w:rsidRPr="00000C63">
        <w:rPr>
          <w:rFonts w:ascii="Times New Roman" w:hAnsi="Times New Roman" w:cs="Times New Roman"/>
          <w:sz w:val="26"/>
          <w:szCs w:val="26"/>
        </w:rPr>
        <w:t>я</w:t>
      </w:r>
      <w:r w:rsidRPr="00000C63">
        <w:rPr>
          <w:rFonts w:ascii="Times New Roman" w:hAnsi="Times New Roman" w:cs="Times New Roman"/>
          <w:sz w:val="26"/>
          <w:szCs w:val="26"/>
        </w:rPr>
        <w:t xml:space="preserve"> «об устранении нарушений закон</w:t>
      </w:r>
      <w:r w:rsidRPr="00000C63">
        <w:rPr>
          <w:rFonts w:ascii="Times New Roman" w:hAnsi="Times New Roman" w:cs="Times New Roman"/>
          <w:sz w:val="26"/>
          <w:szCs w:val="26"/>
        </w:rPr>
        <w:t>о</w:t>
      </w:r>
      <w:r w:rsidRPr="00000C63">
        <w:rPr>
          <w:rFonts w:ascii="Times New Roman" w:hAnsi="Times New Roman" w:cs="Times New Roman"/>
          <w:sz w:val="26"/>
          <w:szCs w:val="26"/>
        </w:rPr>
        <w:t>дательства». Все представления были рассмотрены, замечания устранены.</w:t>
      </w:r>
    </w:p>
    <w:p w:rsidR="00FB0EFB" w:rsidRPr="00000C63" w:rsidRDefault="00FB0EFB" w:rsidP="00000C63">
      <w:pPr>
        <w:spacing w:line="240" w:lineRule="auto"/>
        <w:ind w:firstLine="708"/>
        <w:jc w:val="both"/>
        <w:rPr>
          <w:rFonts w:ascii="Times New Roman" w:hAnsi="Times New Roman" w:cs="Times New Roman"/>
          <w:sz w:val="26"/>
          <w:szCs w:val="26"/>
        </w:rPr>
      </w:pPr>
      <w:r w:rsidRPr="00000C63">
        <w:rPr>
          <w:rFonts w:ascii="Times New Roman" w:hAnsi="Times New Roman" w:cs="Times New Roman"/>
          <w:sz w:val="26"/>
          <w:szCs w:val="26"/>
        </w:rPr>
        <w:lastRenderedPageBreak/>
        <w:t>В течение 202</w:t>
      </w:r>
      <w:r w:rsidR="00511FE3" w:rsidRPr="00000C63">
        <w:rPr>
          <w:rFonts w:ascii="Times New Roman" w:hAnsi="Times New Roman" w:cs="Times New Roman"/>
          <w:sz w:val="26"/>
          <w:szCs w:val="26"/>
        </w:rPr>
        <w:t>2</w:t>
      </w:r>
      <w:r w:rsidRPr="00000C63">
        <w:rPr>
          <w:rFonts w:ascii="Times New Roman" w:hAnsi="Times New Roman" w:cs="Times New Roman"/>
          <w:sz w:val="26"/>
          <w:szCs w:val="26"/>
        </w:rPr>
        <w:t xml:space="preserve"> года </w:t>
      </w:r>
      <w:r w:rsidR="00591478" w:rsidRPr="00000C63">
        <w:rPr>
          <w:rFonts w:ascii="Times New Roman" w:hAnsi="Times New Roman" w:cs="Times New Roman"/>
          <w:sz w:val="26"/>
          <w:szCs w:val="26"/>
        </w:rPr>
        <w:t xml:space="preserve">рассмотрено </w:t>
      </w:r>
      <w:r w:rsidR="00511FE3" w:rsidRPr="00000C63">
        <w:rPr>
          <w:rFonts w:ascii="Times New Roman" w:hAnsi="Times New Roman" w:cs="Times New Roman"/>
          <w:sz w:val="26"/>
          <w:szCs w:val="26"/>
        </w:rPr>
        <w:t>169</w:t>
      </w:r>
      <w:r w:rsidRPr="00000C63">
        <w:rPr>
          <w:rFonts w:ascii="Times New Roman" w:hAnsi="Times New Roman" w:cs="Times New Roman"/>
          <w:sz w:val="26"/>
          <w:szCs w:val="26"/>
        </w:rPr>
        <w:t xml:space="preserve"> письменных обращений граждан, из них </w:t>
      </w:r>
      <w:r w:rsidR="00511FE3" w:rsidRPr="00000C63">
        <w:rPr>
          <w:rFonts w:ascii="Times New Roman" w:hAnsi="Times New Roman" w:cs="Times New Roman"/>
          <w:sz w:val="26"/>
          <w:szCs w:val="26"/>
        </w:rPr>
        <w:t>35</w:t>
      </w:r>
      <w:r w:rsidRPr="00000C63">
        <w:rPr>
          <w:rFonts w:ascii="Times New Roman" w:hAnsi="Times New Roman" w:cs="Times New Roman"/>
          <w:sz w:val="26"/>
          <w:szCs w:val="26"/>
        </w:rPr>
        <w:t xml:space="preserve"> - коллективных. Анализ обращений показывает, что большая их часть - это вопросы ж</w:t>
      </w:r>
      <w:r w:rsidRPr="00000C63">
        <w:rPr>
          <w:rFonts w:ascii="Times New Roman" w:hAnsi="Times New Roman" w:cs="Times New Roman"/>
          <w:sz w:val="26"/>
          <w:szCs w:val="26"/>
        </w:rPr>
        <w:t>и</w:t>
      </w:r>
      <w:r w:rsidRPr="00000C63">
        <w:rPr>
          <w:rFonts w:ascii="Times New Roman" w:hAnsi="Times New Roman" w:cs="Times New Roman"/>
          <w:sz w:val="26"/>
          <w:szCs w:val="26"/>
        </w:rPr>
        <w:t>лищно-коммунального хозяйства, благоустройства территорий, ремонта дорог, улучш</w:t>
      </w:r>
      <w:r w:rsidRPr="00000C63">
        <w:rPr>
          <w:rFonts w:ascii="Times New Roman" w:hAnsi="Times New Roman" w:cs="Times New Roman"/>
          <w:sz w:val="26"/>
          <w:szCs w:val="26"/>
        </w:rPr>
        <w:t>е</w:t>
      </w:r>
      <w:r w:rsidRPr="00000C63">
        <w:rPr>
          <w:rFonts w:ascii="Times New Roman" w:hAnsi="Times New Roman" w:cs="Times New Roman"/>
          <w:sz w:val="26"/>
          <w:szCs w:val="26"/>
        </w:rPr>
        <w:t>ния жилищных условий. Жители района также стали активно использовать способ о</w:t>
      </w:r>
      <w:r w:rsidRPr="00000C63">
        <w:rPr>
          <w:rFonts w:ascii="Times New Roman" w:hAnsi="Times New Roman" w:cs="Times New Roman"/>
          <w:sz w:val="26"/>
          <w:szCs w:val="26"/>
        </w:rPr>
        <w:t>б</w:t>
      </w:r>
      <w:r w:rsidRPr="00000C63">
        <w:rPr>
          <w:rFonts w:ascii="Times New Roman" w:hAnsi="Times New Roman" w:cs="Times New Roman"/>
          <w:sz w:val="26"/>
          <w:szCs w:val="26"/>
        </w:rPr>
        <w:t>ращения через Платформу обратной связи (ПОС), позволяющий через портал государс</w:t>
      </w:r>
      <w:r w:rsidRPr="00000C63">
        <w:rPr>
          <w:rFonts w:ascii="Times New Roman" w:hAnsi="Times New Roman" w:cs="Times New Roman"/>
          <w:sz w:val="26"/>
          <w:szCs w:val="26"/>
        </w:rPr>
        <w:t>т</w:t>
      </w:r>
      <w:r w:rsidRPr="00000C63">
        <w:rPr>
          <w:rFonts w:ascii="Times New Roman" w:hAnsi="Times New Roman" w:cs="Times New Roman"/>
          <w:sz w:val="26"/>
          <w:szCs w:val="26"/>
        </w:rPr>
        <w:t>венных услуг зарегистрировать свое обращение и получить на него ответ. Так за 202</w:t>
      </w:r>
      <w:r w:rsidR="00511FE3" w:rsidRPr="00000C63">
        <w:rPr>
          <w:rFonts w:ascii="Times New Roman" w:hAnsi="Times New Roman" w:cs="Times New Roman"/>
          <w:sz w:val="26"/>
          <w:szCs w:val="26"/>
        </w:rPr>
        <w:t>2</w:t>
      </w:r>
      <w:r w:rsidRPr="00000C63">
        <w:rPr>
          <w:rFonts w:ascii="Times New Roman" w:hAnsi="Times New Roman" w:cs="Times New Roman"/>
          <w:sz w:val="26"/>
          <w:szCs w:val="26"/>
        </w:rPr>
        <w:t xml:space="preserve"> год, используя данную платформу,  обратилось 3</w:t>
      </w:r>
      <w:r w:rsidR="00511FE3" w:rsidRPr="00000C63">
        <w:rPr>
          <w:rFonts w:ascii="Times New Roman" w:hAnsi="Times New Roman" w:cs="Times New Roman"/>
          <w:sz w:val="26"/>
          <w:szCs w:val="26"/>
        </w:rPr>
        <w:t>8</w:t>
      </w:r>
      <w:r w:rsidRPr="00000C63">
        <w:rPr>
          <w:rFonts w:ascii="Times New Roman" w:hAnsi="Times New Roman" w:cs="Times New Roman"/>
          <w:sz w:val="26"/>
          <w:szCs w:val="26"/>
        </w:rPr>
        <w:t xml:space="preserve"> граждан.</w:t>
      </w:r>
      <w:r w:rsidR="00511FE3" w:rsidRPr="00000C63">
        <w:rPr>
          <w:rFonts w:ascii="Times New Roman" w:hAnsi="Times New Roman" w:cs="Times New Roman"/>
          <w:sz w:val="26"/>
          <w:szCs w:val="26"/>
        </w:rPr>
        <w:t xml:space="preserve"> Также </w:t>
      </w:r>
      <w:r w:rsidR="00591478" w:rsidRPr="00000C63">
        <w:rPr>
          <w:rFonts w:ascii="Times New Roman" w:hAnsi="Times New Roman" w:cs="Times New Roman"/>
          <w:sz w:val="26"/>
          <w:szCs w:val="26"/>
        </w:rPr>
        <w:t xml:space="preserve">в </w:t>
      </w:r>
      <w:r w:rsidR="00511FE3" w:rsidRPr="00000C63">
        <w:rPr>
          <w:rFonts w:ascii="Times New Roman" w:hAnsi="Times New Roman" w:cs="Times New Roman"/>
          <w:sz w:val="26"/>
          <w:szCs w:val="26"/>
        </w:rPr>
        <w:t>данн</w:t>
      </w:r>
      <w:r w:rsidR="00591478" w:rsidRPr="00000C63">
        <w:rPr>
          <w:rFonts w:ascii="Times New Roman" w:hAnsi="Times New Roman" w:cs="Times New Roman"/>
          <w:sz w:val="26"/>
          <w:szCs w:val="26"/>
        </w:rPr>
        <w:t>ой</w:t>
      </w:r>
      <w:r w:rsidR="00511FE3" w:rsidRPr="00000C63">
        <w:rPr>
          <w:rFonts w:ascii="Times New Roman" w:hAnsi="Times New Roman" w:cs="Times New Roman"/>
          <w:sz w:val="26"/>
          <w:szCs w:val="26"/>
        </w:rPr>
        <w:t xml:space="preserve"> Платформ</w:t>
      </w:r>
      <w:r w:rsidR="00591478" w:rsidRPr="00000C63">
        <w:rPr>
          <w:rFonts w:ascii="Times New Roman" w:hAnsi="Times New Roman" w:cs="Times New Roman"/>
          <w:sz w:val="26"/>
          <w:szCs w:val="26"/>
        </w:rPr>
        <w:t>е</w:t>
      </w:r>
      <w:r w:rsidR="00511FE3" w:rsidRPr="00000C63">
        <w:rPr>
          <w:rFonts w:ascii="Times New Roman" w:hAnsi="Times New Roman" w:cs="Times New Roman"/>
          <w:sz w:val="26"/>
          <w:szCs w:val="26"/>
        </w:rPr>
        <w:t xml:space="preserve"> пров</w:t>
      </w:r>
      <w:r w:rsidR="00591478" w:rsidRPr="00000C63">
        <w:rPr>
          <w:rFonts w:ascii="Times New Roman" w:hAnsi="Times New Roman" w:cs="Times New Roman"/>
          <w:sz w:val="26"/>
          <w:szCs w:val="26"/>
        </w:rPr>
        <w:t>о</w:t>
      </w:r>
      <w:r w:rsidR="00511FE3" w:rsidRPr="00000C63">
        <w:rPr>
          <w:rFonts w:ascii="Times New Roman" w:hAnsi="Times New Roman" w:cs="Times New Roman"/>
          <w:sz w:val="26"/>
          <w:szCs w:val="26"/>
        </w:rPr>
        <w:t>д</w:t>
      </w:r>
      <w:r w:rsidR="00591478" w:rsidRPr="00000C63">
        <w:rPr>
          <w:rFonts w:ascii="Times New Roman" w:hAnsi="Times New Roman" w:cs="Times New Roman"/>
          <w:sz w:val="26"/>
          <w:szCs w:val="26"/>
        </w:rPr>
        <w:t>ятся</w:t>
      </w:r>
      <w:r w:rsidR="00511FE3" w:rsidRPr="00000C63">
        <w:rPr>
          <w:rFonts w:ascii="Times New Roman" w:hAnsi="Times New Roman" w:cs="Times New Roman"/>
          <w:sz w:val="26"/>
          <w:szCs w:val="26"/>
        </w:rPr>
        <w:t xml:space="preserve"> опрос</w:t>
      </w:r>
      <w:r w:rsidR="00591478" w:rsidRPr="00000C63">
        <w:rPr>
          <w:rFonts w:ascii="Times New Roman" w:hAnsi="Times New Roman" w:cs="Times New Roman"/>
          <w:sz w:val="26"/>
          <w:szCs w:val="26"/>
        </w:rPr>
        <w:t>ы</w:t>
      </w:r>
      <w:r w:rsidR="00511FE3" w:rsidRPr="00000C63">
        <w:rPr>
          <w:rFonts w:ascii="Times New Roman" w:hAnsi="Times New Roman" w:cs="Times New Roman"/>
          <w:sz w:val="26"/>
          <w:szCs w:val="26"/>
        </w:rPr>
        <w:t xml:space="preserve"> граждан</w:t>
      </w:r>
      <w:r w:rsidR="00591478" w:rsidRPr="00000C63">
        <w:rPr>
          <w:rFonts w:ascii="Times New Roman" w:hAnsi="Times New Roman" w:cs="Times New Roman"/>
          <w:sz w:val="26"/>
          <w:szCs w:val="26"/>
        </w:rPr>
        <w:t xml:space="preserve"> и</w:t>
      </w:r>
      <w:r w:rsidR="00511FE3" w:rsidRPr="00000C63">
        <w:rPr>
          <w:rFonts w:ascii="Times New Roman" w:hAnsi="Times New Roman" w:cs="Times New Roman"/>
          <w:sz w:val="26"/>
          <w:szCs w:val="26"/>
        </w:rPr>
        <w:t xml:space="preserve"> голосовани</w:t>
      </w:r>
      <w:r w:rsidR="00591478" w:rsidRPr="00000C63">
        <w:rPr>
          <w:rFonts w:ascii="Times New Roman" w:hAnsi="Times New Roman" w:cs="Times New Roman"/>
          <w:sz w:val="26"/>
          <w:szCs w:val="26"/>
        </w:rPr>
        <w:t>е</w:t>
      </w:r>
      <w:r w:rsidR="00511FE3" w:rsidRPr="00000C63">
        <w:rPr>
          <w:rFonts w:ascii="Times New Roman" w:hAnsi="Times New Roman" w:cs="Times New Roman"/>
          <w:sz w:val="26"/>
          <w:szCs w:val="26"/>
        </w:rPr>
        <w:t xml:space="preserve"> по тем или иным вопросам.</w:t>
      </w:r>
      <w:r w:rsidRPr="00000C63">
        <w:rPr>
          <w:rFonts w:ascii="Times New Roman" w:hAnsi="Times New Roman" w:cs="Times New Roman"/>
          <w:sz w:val="26"/>
          <w:szCs w:val="26"/>
        </w:rPr>
        <w:t xml:space="preserve"> </w:t>
      </w:r>
    </w:p>
    <w:p w:rsidR="00FB0EFB" w:rsidRPr="00000C63" w:rsidRDefault="00FB0EFB" w:rsidP="00A261E4">
      <w:pPr>
        <w:spacing w:line="240" w:lineRule="auto"/>
        <w:ind w:firstLine="708"/>
        <w:jc w:val="both"/>
        <w:rPr>
          <w:rFonts w:ascii="Times New Roman" w:hAnsi="Times New Roman" w:cs="Times New Roman"/>
          <w:sz w:val="26"/>
          <w:szCs w:val="26"/>
        </w:rPr>
      </w:pPr>
      <w:r w:rsidRPr="00000C63">
        <w:rPr>
          <w:rFonts w:ascii="Times New Roman" w:hAnsi="Times New Roman" w:cs="Times New Roman"/>
          <w:sz w:val="26"/>
          <w:szCs w:val="26"/>
        </w:rPr>
        <w:t>В настоящее время с</w:t>
      </w:r>
      <w:r w:rsidRPr="00000C63">
        <w:rPr>
          <w:rFonts w:ascii="Times New Roman" w:hAnsi="Times New Roman" w:cs="Times New Roman"/>
          <w:bCs/>
          <w:color w:val="000000"/>
          <w:sz w:val="26"/>
          <w:szCs w:val="26"/>
          <w:bdr w:val="none" w:sz="0" w:space="0" w:color="auto" w:frame="1"/>
          <w:shd w:val="clear" w:color="auto" w:fill="FFFFFF"/>
        </w:rPr>
        <w:t>оциальные сети стали наиболее массовой информационной площадкой, поэтому в</w:t>
      </w:r>
      <w:r w:rsidRPr="00000C63">
        <w:rPr>
          <w:rFonts w:ascii="Times New Roman" w:hAnsi="Times New Roman" w:cs="Times New Roman"/>
          <w:sz w:val="26"/>
          <w:szCs w:val="26"/>
        </w:rPr>
        <w:t xml:space="preserve"> целях информирования населения о работе местной администр</w:t>
      </w:r>
      <w:r w:rsidRPr="00000C63">
        <w:rPr>
          <w:rFonts w:ascii="Times New Roman" w:hAnsi="Times New Roman" w:cs="Times New Roman"/>
          <w:sz w:val="26"/>
          <w:szCs w:val="26"/>
        </w:rPr>
        <w:t>а</w:t>
      </w:r>
      <w:r w:rsidRPr="00000C63">
        <w:rPr>
          <w:rFonts w:ascii="Times New Roman" w:hAnsi="Times New Roman" w:cs="Times New Roman"/>
          <w:sz w:val="26"/>
          <w:szCs w:val="26"/>
        </w:rPr>
        <w:t xml:space="preserve">ции созданы и используются группы </w:t>
      </w:r>
      <w:proofErr w:type="spellStart"/>
      <w:r w:rsidRPr="00000C63">
        <w:rPr>
          <w:rFonts w:ascii="Times New Roman" w:hAnsi="Times New Roman" w:cs="Times New Roman"/>
          <w:sz w:val="26"/>
          <w:szCs w:val="26"/>
        </w:rPr>
        <w:t>ВКонтакте</w:t>
      </w:r>
      <w:proofErr w:type="spellEnd"/>
      <w:r w:rsidRPr="00000C63">
        <w:rPr>
          <w:rFonts w:ascii="Times New Roman" w:hAnsi="Times New Roman" w:cs="Times New Roman"/>
          <w:sz w:val="26"/>
          <w:szCs w:val="26"/>
        </w:rPr>
        <w:t>, Одноклассники, активно работает Telegram-канал «</w:t>
      </w:r>
      <w:proofErr w:type="spellStart"/>
      <w:r w:rsidRPr="00000C63">
        <w:rPr>
          <w:rFonts w:ascii="Times New Roman" w:hAnsi="Times New Roman" w:cs="Times New Roman"/>
          <w:sz w:val="26"/>
          <w:szCs w:val="26"/>
        </w:rPr>
        <w:t>Пучежский</w:t>
      </w:r>
      <w:proofErr w:type="spellEnd"/>
      <w:r w:rsidRPr="00000C63">
        <w:rPr>
          <w:rFonts w:ascii="Times New Roman" w:hAnsi="Times New Roman" w:cs="Times New Roman"/>
          <w:sz w:val="26"/>
          <w:szCs w:val="26"/>
        </w:rPr>
        <w:t xml:space="preserve"> район»</w:t>
      </w:r>
      <w:r w:rsidRPr="00000C63">
        <w:rPr>
          <w:rFonts w:ascii="Times New Roman" w:hAnsi="Times New Roman" w:cs="Times New Roman"/>
          <w:color w:val="000000"/>
          <w:sz w:val="26"/>
          <w:szCs w:val="26"/>
          <w:shd w:val="clear" w:color="auto" w:fill="FFFFFF"/>
        </w:rPr>
        <w:t>. Также в</w:t>
      </w:r>
      <w:r w:rsidRPr="00000C63">
        <w:rPr>
          <w:rFonts w:ascii="Times New Roman" w:hAnsi="Times New Roman" w:cs="Times New Roman"/>
          <w:sz w:val="26"/>
          <w:szCs w:val="26"/>
        </w:rPr>
        <w:t xml:space="preserve">ся актуальная информация о деятельности органов местного самоуправления ежедневно размещается на официальном сайте </w:t>
      </w:r>
      <w:proofErr w:type="spellStart"/>
      <w:r w:rsidRPr="00000C63">
        <w:rPr>
          <w:rFonts w:ascii="Times New Roman" w:hAnsi="Times New Roman" w:cs="Times New Roman"/>
          <w:sz w:val="26"/>
          <w:szCs w:val="26"/>
        </w:rPr>
        <w:t>П</w:t>
      </w:r>
      <w:r w:rsidRPr="00000C63">
        <w:rPr>
          <w:rFonts w:ascii="Times New Roman" w:hAnsi="Times New Roman" w:cs="Times New Roman"/>
          <w:sz w:val="26"/>
          <w:szCs w:val="26"/>
        </w:rPr>
        <w:t>у</w:t>
      </w:r>
      <w:r w:rsidRPr="00000C63">
        <w:rPr>
          <w:rFonts w:ascii="Times New Roman" w:hAnsi="Times New Roman" w:cs="Times New Roman"/>
          <w:sz w:val="26"/>
          <w:szCs w:val="26"/>
        </w:rPr>
        <w:t>чежского</w:t>
      </w:r>
      <w:proofErr w:type="spellEnd"/>
      <w:r w:rsidRPr="00000C63">
        <w:rPr>
          <w:rFonts w:ascii="Times New Roman" w:hAnsi="Times New Roman" w:cs="Times New Roman"/>
          <w:sz w:val="26"/>
          <w:szCs w:val="26"/>
        </w:rPr>
        <w:t xml:space="preserve"> муниципального района.      </w:t>
      </w:r>
    </w:p>
    <w:p w:rsidR="00FB0EFB" w:rsidRPr="00000C63" w:rsidRDefault="00FB0EFB" w:rsidP="00A261E4">
      <w:pPr>
        <w:spacing w:line="240" w:lineRule="auto"/>
        <w:ind w:firstLine="708"/>
        <w:jc w:val="both"/>
        <w:rPr>
          <w:rFonts w:ascii="Times New Roman" w:hAnsi="Times New Roman" w:cs="Times New Roman"/>
          <w:sz w:val="26"/>
          <w:szCs w:val="26"/>
        </w:rPr>
      </w:pPr>
      <w:r w:rsidRPr="00000C63">
        <w:rPr>
          <w:rFonts w:ascii="Times New Roman" w:hAnsi="Times New Roman" w:cs="Times New Roman"/>
          <w:sz w:val="26"/>
          <w:szCs w:val="26"/>
        </w:rPr>
        <w:t xml:space="preserve"> Большую роль в информировании населения о деятельности органов власти игр</w:t>
      </w:r>
      <w:r w:rsidRPr="00000C63">
        <w:rPr>
          <w:rFonts w:ascii="Times New Roman" w:hAnsi="Times New Roman" w:cs="Times New Roman"/>
          <w:sz w:val="26"/>
          <w:szCs w:val="26"/>
        </w:rPr>
        <w:t>а</w:t>
      </w:r>
      <w:r w:rsidRPr="00000C63">
        <w:rPr>
          <w:rFonts w:ascii="Times New Roman" w:hAnsi="Times New Roman" w:cs="Times New Roman"/>
          <w:sz w:val="26"/>
          <w:szCs w:val="26"/>
        </w:rPr>
        <w:t>ет газета «</w:t>
      </w:r>
      <w:proofErr w:type="spellStart"/>
      <w:r w:rsidRPr="00000C63">
        <w:rPr>
          <w:rFonts w:ascii="Times New Roman" w:hAnsi="Times New Roman" w:cs="Times New Roman"/>
          <w:sz w:val="26"/>
          <w:szCs w:val="26"/>
        </w:rPr>
        <w:t>Пучежские</w:t>
      </w:r>
      <w:proofErr w:type="spellEnd"/>
      <w:r w:rsidRPr="00000C63">
        <w:rPr>
          <w:rFonts w:ascii="Times New Roman" w:hAnsi="Times New Roman" w:cs="Times New Roman"/>
          <w:sz w:val="26"/>
          <w:szCs w:val="26"/>
        </w:rPr>
        <w:t xml:space="preserve"> вести». Освещая деятельность Совета и администрации района, общественных организаций и других учреждений, она является посредником и площа</w:t>
      </w:r>
      <w:r w:rsidRPr="00000C63">
        <w:rPr>
          <w:rFonts w:ascii="Times New Roman" w:hAnsi="Times New Roman" w:cs="Times New Roman"/>
          <w:sz w:val="26"/>
          <w:szCs w:val="26"/>
        </w:rPr>
        <w:t>д</w:t>
      </w:r>
      <w:r w:rsidRPr="00000C63">
        <w:rPr>
          <w:rFonts w:ascii="Times New Roman" w:hAnsi="Times New Roman" w:cs="Times New Roman"/>
          <w:sz w:val="26"/>
          <w:szCs w:val="26"/>
        </w:rPr>
        <w:t xml:space="preserve">кой для осуществления обратной связи </w:t>
      </w:r>
      <w:r w:rsidR="00591478" w:rsidRPr="00000C63">
        <w:rPr>
          <w:rFonts w:ascii="Times New Roman" w:hAnsi="Times New Roman" w:cs="Times New Roman"/>
          <w:sz w:val="26"/>
          <w:szCs w:val="26"/>
        </w:rPr>
        <w:t>с</w:t>
      </w:r>
      <w:r w:rsidRPr="00000C63">
        <w:rPr>
          <w:rFonts w:ascii="Times New Roman" w:hAnsi="Times New Roman" w:cs="Times New Roman"/>
          <w:sz w:val="26"/>
          <w:szCs w:val="26"/>
        </w:rPr>
        <w:t xml:space="preserve"> жителями </w:t>
      </w:r>
      <w:proofErr w:type="spellStart"/>
      <w:r w:rsidRPr="00000C63">
        <w:rPr>
          <w:rFonts w:ascii="Times New Roman" w:hAnsi="Times New Roman" w:cs="Times New Roman"/>
          <w:sz w:val="26"/>
          <w:szCs w:val="26"/>
        </w:rPr>
        <w:t>Пучежского</w:t>
      </w:r>
      <w:proofErr w:type="spellEnd"/>
      <w:r w:rsidRPr="00000C63">
        <w:rPr>
          <w:rFonts w:ascii="Times New Roman" w:hAnsi="Times New Roman" w:cs="Times New Roman"/>
          <w:sz w:val="26"/>
          <w:szCs w:val="26"/>
        </w:rPr>
        <w:t xml:space="preserve"> района.</w:t>
      </w:r>
    </w:p>
    <w:p w:rsidR="00FB0EFB" w:rsidRPr="00000C63" w:rsidRDefault="00FB0EFB" w:rsidP="00000C63">
      <w:pPr>
        <w:spacing w:line="240" w:lineRule="auto"/>
        <w:jc w:val="center"/>
        <w:rPr>
          <w:rFonts w:ascii="Times New Roman" w:hAnsi="Times New Roman" w:cs="Times New Roman"/>
          <w:b/>
          <w:sz w:val="26"/>
          <w:szCs w:val="26"/>
        </w:rPr>
      </w:pPr>
      <w:r w:rsidRPr="00000C63">
        <w:rPr>
          <w:rFonts w:ascii="Times New Roman" w:hAnsi="Times New Roman" w:cs="Times New Roman"/>
          <w:b/>
          <w:sz w:val="26"/>
          <w:szCs w:val="26"/>
        </w:rPr>
        <w:t>Уважаемые депутаты, коллеги!</w:t>
      </w:r>
    </w:p>
    <w:p w:rsidR="00FB0EFB" w:rsidRPr="00000C63" w:rsidRDefault="00FB0EFB" w:rsidP="00000C63">
      <w:pPr>
        <w:tabs>
          <w:tab w:val="left" w:pos="240"/>
        </w:tabs>
        <w:spacing w:line="240" w:lineRule="auto"/>
        <w:jc w:val="both"/>
        <w:rPr>
          <w:rFonts w:ascii="Times New Roman" w:hAnsi="Times New Roman" w:cs="Times New Roman"/>
          <w:sz w:val="26"/>
          <w:szCs w:val="26"/>
        </w:rPr>
      </w:pPr>
      <w:r w:rsidRPr="00000C63">
        <w:rPr>
          <w:rStyle w:val="a8"/>
          <w:rFonts w:ascii="Times New Roman" w:hAnsi="Times New Roman" w:cs="Times New Roman"/>
          <w:color w:val="000000"/>
          <w:sz w:val="26"/>
          <w:szCs w:val="26"/>
          <w:shd w:val="clear" w:color="auto" w:fill="FFFFFF"/>
        </w:rPr>
        <w:t xml:space="preserve">      В заключение</w:t>
      </w:r>
      <w:r w:rsidRPr="00000C63">
        <w:rPr>
          <w:rStyle w:val="apple-converted-space"/>
          <w:rFonts w:ascii="Times New Roman" w:eastAsia="Calibri" w:hAnsi="Times New Roman" w:cs="Times New Roman"/>
          <w:color w:val="000000"/>
          <w:sz w:val="26"/>
          <w:szCs w:val="26"/>
          <w:shd w:val="clear" w:color="auto" w:fill="FFFFFF"/>
        </w:rPr>
        <w:t> </w:t>
      </w:r>
      <w:r w:rsidRPr="00000C63">
        <w:rPr>
          <w:rFonts w:ascii="Times New Roman" w:hAnsi="Times New Roman" w:cs="Times New Roman"/>
          <w:color w:val="000000"/>
          <w:sz w:val="26"/>
          <w:szCs w:val="26"/>
          <w:shd w:val="clear" w:color="auto" w:fill="FFFFFF"/>
        </w:rPr>
        <w:t xml:space="preserve">своего выступления хочу поблагодарить </w:t>
      </w:r>
      <w:r w:rsidR="00A32EB9" w:rsidRPr="00000C63">
        <w:rPr>
          <w:rFonts w:ascii="Times New Roman" w:hAnsi="Times New Roman" w:cs="Times New Roman"/>
          <w:color w:val="000000"/>
          <w:sz w:val="26"/>
          <w:szCs w:val="26"/>
          <w:shd w:val="clear" w:color="auto" w:fill="FFFFFF"/>
        </w:rPr>
        <w:t>депутатов,</w:t>
      </w:r>
      <w:r w:rsidR="00A32EB9">
        <w:rPr>
          <w:rFonts w:ascii="Times New Roman" w:hAnsi="Times New Roman" w:cs="Times New Roman"/>
          <w:color w:val="000000"/>
          <w:sz w:val="26"/>
          <w:szCs w:val="26"/>
          <w:shd w:val="clear" w:color="auto" w:fill="FFFFFF"/>
        </w:rPr>
        <w:t xml:space="preserve"> </w:t>
      </w:r>
      <w:r w:rsidR="00A32EB9" w:rsidRPr="00000C63">
        <w:rPr>
          <w:rFonts w:ascii="Times New Roman" w:hAnsi="Times New Roman" w:cs="Times New Roman"/>
          <w:color w:val="000000"/>
          <w:sz w:val="26"/>
          <w:szCs w:val="26"/>
          <w:shd w:val="clear" w:color="auto" w:fill="FFFFFF"/>
        </w:rPr>
        <w:t>глав сельских п</w:t>
      </w:r>
      <w:r w:rsidR="00A32EB9" w:rsidRPr="00000C63">
        <w:rPr>
          <w:rFonts w:ascii="Times New Roman" w:hAnsi="Times New Roman" w:cs="Times New Roman"/>
          <w:color w:val="000000"/>
          <w:sz w:val="26"/>
          <w:szCs w:val="26"/>
          <w:shd w:val="clear" w:color="auto" w:fill="FFFFFF"/>
        </w:rPr>
        <w:t>о</w:t>
      </w:r>
      <w:r w:rsidR="00A32EB9" w:rsidRPr="00000C63">
        <w:rPr>
          <w:rFonts w:ascii="Times New Roman" w:hAnsi="Times New Roman" w:cs="Times New Roman"/>
          <w:color w:val="000000"/>
          <w:sz w:val="26"/>
          <w:szCs w:val="26"/>
          <w:shd w:val="clear" w:color="auto" w:fill="FFFFFF"/>
        </w:rPr>
        <w:t xml:space="preserve">селений, </w:t>
      </w:r>
      <w:r w:rsidRPr="00000C63">
        <w:rPr>
          <w:rFonts w:ascii="Times New Roman" w:hAnsi="Times New Roman" w:cs="Times New Roman"/>
          <w:color w:val="000000"/>
          <w:sz w:val="26"/>
          <w:szCs w:val="26"/>
          <w:shd w:val="clear" w:color="auto" w:fill="FFFFFF"/>
        </w:rPr>
        <w:t>работников администрации, руководителей предприятий и учреждений, пре</w:t>
      </w:r>
      <w:r w:rsidRPr="00000C63">
        <w:rPr>
          <w:rFonts w:ascii="Times New Roman" w:hAnsi="Times New Roman" w:cs="Times New Roman"/>
          <w:color w:val="000000"/>
          <w:sz w:val="26"/>
          <w:szCs w:val="26"/>
          <w:shd w:val="clear" w:color="auto" w:fill="FFFFFF"/>
        </w:rPr>
        <w:t>д</w:t>
      </w:r>
      <w:r w:rsidRPr="00000C63">
        <w:rPr>
          <w:rFonts w:ascii="Times New Roman" w:hAnsi="Times New Roman" w:cs="Times New Roman"/>
          <w:color w:val="000000"/>
          <w:sz w:val="26"/>
          <w:szCs w:val="26"/>
          <w:shd w:val="clear" w:color="auto" w:fill="FFFFFF"/>
        </w:rPr>
        <w:t>принимателей, правоохранительные органы и всех неравнодушных жителей нашего ра</w:t>
      </w:r>
      <w:r w:rsidRPr="00000C63">
        <w:rPr>
          <w:rFonts w:ascii="Times New Roman" w:hAnsi="Times New Roman" w:cs="Times New Roman"/>
          <w:color w:val="000000"/>
          <w:sz w:val="26"/>
          <w:szCs w:val="26"/>
          <w:shd w:val="clear" w:color="auto" w:fill="FFFFFF"/>
        </w:rPr>
        <w:t>й</w:t>
      </w:r>
      <w:r w:rsidRPr="00000C63">
        <w:rPr>
          <w:rFonts w:ascii="Times New Roman" w:hAnsi="Times New Roman" w:cs="Times New Roman"/>
          <w:color w:val="000000"/>
          <w:sz w:val="26"/>
          <w:szCs w:val="26"/>
          <w:shd w:val="clear" w:color="auto" w:fill="FFFFFF"/>
        </w:rPr>
        <w:t xml:space="preserve">она, которые на протяжении всего года действительно помогали в работе. </w:t>
      </w:r>
      <w:r w:rsidRPr="00000C63">
        <w:rPr>
          <w:rFonts w:ascii="Times New Roman" w:hAnsi="Times New Roman" w:cs="Times New Roman"/>
          <w:sz w:val="26"/>
          <w:szCs w:val="26"/>
        </w:rPr>
        <w:t>На сегодня</w:t>
      </w:r>
      <w:r w:rsidRPr="00000C63">
        <w:rPr>
          <w:rFonts w:ascii="Times New Roman" w:hAnsi="Times New Roman" w:cs="Times New Roman"/>
          <w:sz w:val="26"/>
          <w:szCs w:val="26"/>
        </w:rPr>
        <w:t>ш</w:t>
      </w:r>
      <w:r w:rsidRPr="00000C63">
        <w:rPr>
          <w:rFonts w:ascii="Times New Roman" w:hAnsi="Times New Roman" w:cs="Times New Roman"/>
          <w:sz w:val="26"/>
          <w:szCs w:val="26"/>
        </w:rPr>
        <w:t>ний день существует ещё много нерешенных задач, но мы будем стремиться сделать наш район экономически перспективным, безопасным, современным и комфортным для проживания наших граждан. Уверен, что в 202</w:t>
      </w:r>
      <w:r w:rsidR="00237524" w:rsidRPr="00000C63">
        <w:rPr>
          <w:rFonts w:ascii="Times New Roman" w:hAnsi="Times New Roman" w:cs="Times New Roman"/>
          <w:sz w:val="26"/>
          <w:szCs w:val="26"/>
        </w:rPr>
        <w:t>3</w:t>
      </w:r>
      <w:r w:rsidRPr="00000C63">
        <w:rPr>
          <w:rFonts w:ascii="Times New Roman" w:hAnsi="Times New Roman" w:cs="Times New Roman"/>
          <w:sz w:val="26"/>
          <w:szCs w:val="26"/>
        </w:rPr>
        <w:t xml:space="preserve"> году мы вместе продолжим эффекти</w:t>
      </w:r>
      <w:r w:rsidRPr="00000C63">
        <w:rPr>
          <w:rFonts w:ascii="Times New Roman" w:hAnsi="Times New Roman" w:cs="Times New Roman"/>
          <w:sz w:val="26"/>
          <w:szCs w:val="26"/>
        </w:rPr>
        <w:t>в</w:t>
      </w:r>
      <w:r w:rsidRPr="00000C63">
        <w:rPr>
          <w:rFonts w:ascii="Times New Roman" w:hAnsi="Times New Roman" w:cs="Times New Roman"/>
          <w:sz w:val="26"/>
          <w:szCs w:val="26"/>
        </w:rPr>
        <w:t>ную работу и до</w:t>
      </w:r>
      <w:r w:rsidR="00237524" w:rsidRPr="00000C63">
        <w:rPr>
          <w:rFonts w:ascii="Times New Roman" w:hAnsi="Times New Roman" w:cs="Times New Roman"/>
          <w:sz w:val="26"/>
          <w:szCs w:val="26"/>
        </w:rPr>
        <w:t>стигнем</w:t>
      </w:r>
      <w:r w:rsidRPr="00000C63">
        <w:rPr>
          <w:rFonts w:ascii="Times New Roman" w:hAnsi="Times New Roman" w:cs="Times New Roman"/>
          <w:sz w:val="26"/>
          <w:szCs w:val="26"/>
        </w:rPr>
        <w:t xml:space="preserve"> высоких результатов.</w:t>
      </w:r>
    </w:p>
    <w:p w:rsidR="00FB0EFB" w:rsidRPr="00000C63" w:rsidRDefault="00FB0EFB" w:rsidP="00000C63">
      <w:pPr>
        <w:spacing w:line="240" w:lineRule="auto"/>
        <w:jc w:val="both"/>
        <w:rPr>
          <w:rFonts w:ascii="Times New Roman" w:hAnsi="Times New Roman" w:cs="Times New Roman"/>
          <w:sz w:val="26"/>
          <w:szCs w:val="26"/>
        </w:rPr>
      </w:pPr>
    </w:p>
    <w:p w:rsidR="0058130D" w:rsidRPr="00000C63" w:rsidRDefault="0058130D" w:rsidP="00000C63">
      <w:pPr>
        <w:spacing w:line="240" w:lineRule="auto"/>
        <w:ind w:firstLine="709"/>
        <w:jc w:val="both"/>
        <w:rPr>
          <w:rFonts w:ascii="Times New Roman" w:hAnsi="Times New Roman" w:cs="Times New Roman"/>
          <w:b/>
          <w:sz w:val="26"/>
          <w:szCs w:val="26"/>
          <w:u w:val="single"/>
        </w:rPr>
      </w:pPr>
    </w:p>
    <w:sectPr w:rsidR="0058130D" w:rsidRPr="00000C63" w:rsidSect="00000C63">
      <w:pgSz w:w="11906" w:h="16838"/>
      <w:pgMar w:top="851" w:right="567" w:bottom="851"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426359"/>
    <w:multiLevelType w:val="hybridMultilevel"/>
    <w:tmpl w:val="B100CD7A"/>
    <w:lvl w:ilvl="0" w:tplc="8F0C530E">
      <w:start w:val="1"/>
      <w:numFmt w:val="bullet"/>
      <w:lvlText w:val=""/>
      <w:lvlJc w:val="left"/>
      <w:pPr>
        <w:tabs>
          <w:tab w:val="num" w:pos="720"/>
        </w:tabs>
        <w:ind w:left="720" w:hanging="360"/>
      </w:pPr>
      <w:rPr>
        <w:rFonts w:ascii="Wingdings" w:hAnsi="Wingdings" w:hint="default"/>
        <w:color w:val="auto"/>
      </w:rPr>
    </w:lvl>
    <w:lvl w:ilvl="1" w:tplc="0419000D">
      <w:start w:val="1"/>
      <w:numFmt w:val="bullet"/>
      <w:lvlText w:val=""/>
      <w:lvlJc w:val="left"/>
      <w:pPr>
        <w:tabs>
          <w:tab w:val="num" w:pos="1440"/>
        </w:tabs>
        <w:ind w:left="1440" w:hanging="360"/>
      </w:pPr>
      <w:rPr>
        <w:rFonts w:ascii="Wingdings" w:hAnsi="Wingding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characterSpacingControl w:val="doNotCompress"/>
  <w:compat>
    <w:useFELayout/>
  </w:compat>
  <w:rsids>
    <w:rsidRoot w:val="00314330"/>
    <w:rsid w:val="00000C63"/>
    <w:rsid w:val="00025587"/>
    <w:rsid w:val="00035A04"/>
    <w:rsid w:val="00050B93"/>
    <w:rsid w:val="00055747"/>
    <w:rsid w:val="00061E5B"/>
    <w:rsid w:val="000759FA"/>
    <w:rsid w:val="0007610C"/>
    <w:rsid w:val="000921D3"/>
    <w:rsid w:val="000B180C"/>
    <w:rsid w:val="000F4DAA"/>
    <w:rsid w:val="00142CC1"/>
    <w:rsid w:val="00151674"/>
    <w:rsid w:val="001805A0"/>
    <w:rsid w:val="001B3612"/>
    <w:rsid w:val="001B4ACB"/>
    <w:rsid w:val="001B5FD0"/>
    <w:rsid w:val="001D5120"/>
    <w:rsid w:val="002267D5"/>
    <w:rsid w:val="00237524"/>
    <w:rsid w:val="002442FC"/>
    <w:rsid w:val="00254481"/>
    <w:rsid w:val="00280612"/>
    <w:rsid w:val="00283D61"/>
    <w:rsid w:val="002859BE"/>
    <w:rsid w:val="00314330"/>
    <w:rsid w:val="00343CFC"/>
    <w:rsid w:val="00354B02"/>
    <w:rsid w:val="00364486"/>
    <w:rsid w:val="00373FD6"/>
    <w:rsid w:val="003A2193"/>
    <w:rsid w:val="00432AD1"/>
    <w:rsid w:val="004932EB"/>
    <w:rsid w:val="004C3005"/>
    <w:rsid w:val="004E36AC"/>
    <w:rsid w:val="004E51B9"/>
    <w:rsid w:val="004F6FE5"/>
    <w:rsid w:val="00511FE3"/>
    <w:rsid w:val="005265D4"/>
    <w:rsid w:val="005475D2"/>
    <w:rsid w:val="00550F0C"/>
    <w:rsid w:val="00557BAD"/>
    <w:rsid w:val="0058130D"/>
    <w:rsid w:val="00591478"/>
    <w:rsid w:val="005D59E3"/>
    <w:rsid w:val="005E6F7A"/>
    <w:rsid w:val="005F41DA"/>
    <w:rsid w:val="005F6056"/>
    <w:rsid w:val="00640A98"/>
    <w:rsid w:val="00662C23"/>
    <w:rsid w:val="006C0E9E"/>
    <w:rsid w:val="006D1BBB"/>
    <w:rsid w:val="007021F1"/>
    <w:rsid w:val="0074650B"/>
    <w:rsid w:val="0075369C"/>
    <w:rsid w:val="00762387"/>
    <w:rsid w:val="007A59DA"/>
    <w:rsid w:val="007E4D77"/>
    <w:rsid w:val="007E5746"/>
    <w:rsid w:val="007E7A64"/>
    <w:rsid w:val="007F3A88"/>
    <w:rsid w:val="00847047"/>
    <w:rsid w:val="00882AE9"/>
    <w:rsid w:val="008879CF"/>
    <w:rsid w:val="008F21E4"/>
    <w:rsid w:val="009150FF"/>
    <w:rsid w:val="009320D6"/>
    <w:rsid w:val="009444DC"/>
    <w:rsid w:val="00951D60"/>
    <w:rsid w:val="00952DF6"/>
    <w:rsid w:val="00954A76"/>
    <w:rsid w:val="009A313F"/>
    <w:rsid w:val="009D5A32"/>
    <w:rsid w:val="00A261E4"/>
    <w:rsid w:val="00A32EB9"/>
    <w:rsid w:val="00A71DE3"/>
    <w:rsid w:val="00A804D6"/>
    <w:rsid w:val="00A97E3A"/>
    <w:rsid w:val="00AA4977"/>
    <w:rsid w:val="00AB7E34"/>
    <w:rsid w:val="00AC376A"/>
    <w:rsid w:val="00AF17BC"/>
    <w:rsid w:val="00B20B87"/>
    <w:rsid w:val="00B47F15"/>
    <w:rsid w:val="00B65FEA"/>
    <w:rsid w:val="00BB3F6A"/>
    <w:rsid w:val="00BD3B0E"/>
    <w:rsid w:val="00C016FF"/>
    <w:rsid w:val="00C576BB"/>
    <w:rsid w:val="00CA543E"/>
    <w:rsid w:val="00D1131F"/>
    <w:rsid w:val="00D425B4"/>
    <w:rsid w:val="00D65FE6"/>
    <w:rsid w:val="00D8322A"/>
    <w:rsid w:val="00DE0BF5"/>
    <w:rsid w:val="00DE21A3"/>
    <w:rsid w:val="00E01A26"/>
    <w:rsid w:val="00E1278F"/>
    <w:rsid w:val="00E14B8B"/>
    <w:rsid w:val="00E44656"/>
    <w:rsid w:val="00E532CE"/>
    <w:rsid w:val="00E549B3"/>
    <w:rsid w:val="00E95A0E"/>
    <w:rsid w:val="00E97A12"/>
    <w:rsid w:val="00F07DD1"/>
    <w:rsid w:val="00F23597"/>
    <w:rsid w:val="00F40047"/>
    <w:rsid w:val="00F432BD"/>
    <w:rsid w:val="00F43CF3"/>
    <w:rsid w:val="00F47998"/>
    <w:rsid w:val="00F74ECE"/>
    <w:rsid w:val="00F772DA"/>
    <w:rsid w:val="00FB0EFB"/>
    <w:rsid w:val="00FD709C"/>
    <w:rsid w:val="00FF58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ACB"/>
  </w:style>
  <w:style w:type="paragraph" w:styleId="6">
    <w:name w:val="heading 6"/>
    <w:basedOn w:val="a"/>
    <w:next w:val="a"/>
    <w:link w:val="60"/>
    <w:qFormat/>
    <w:rsid w:val="004F6FE5"/>
    <w:pPr>
      <w:spacing w:before="240" w:after="60"/>
      <w:outlineLvl w:val="5"/>
    </w:pPr>
    <w:rPr>
      <w:rFonts w:ascii="Times New Roman" w:eastAsia="Calibri" w:hAnsi="Times New Roman" w:cs="Times New Roman"/>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44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4481"/>
    <w:rPr>
      <w:rFonts w:ascii="Tahoma" w:hAnsi="Tahoma" w:cs="Tahoma"/>
      <w:sz w:val="16"/>
      <w:szCs w:val="16"/>
    </w:rPr>
  </w:style>
  <w:style w:type="paragraph" w:styleId="a5">
    <w:name w:val="Normal (Web)"/>
    <w:aliases w:val="Обычный (веб) Знак,Обычный (Web)1"/>
    <w:basedOn w:val="a"/>
    <w:link w:val="1"/>
    <w:uiPriority w:val="99"/>
    <w:unhideWhenUsed/>
    <w:rsid w:val="00C576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5475D2"/>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10">
    <w:name w:val="Стиль1 Знак"/>
    <w:link w:val="11"/>
    <w:uiPriority w:val="99"/>
    <w:locked/>
    <w:rsid w:val="005475D2"/>
    <w:rPr>
      <w:rFonts w:ascii="Times New Roman" w:hAnsi="Times New Roman" w:cs="Times New Roman"/>
      <w:sz w:val="28"/>
      <w:szCs w:val="20"/>
    </w:rPr>
  </w:style>
  <w:style w:type="paragraph" w:customStyle="1" w:styleId="11">
    <w:name w:val="Стиль1"/>
    <w:basedOn w:val="a"/>
    <w:link w:val="10"/>
    <w:autoRedefine/>
    <w:uiPriority w:val="99"/>
    <w:rsid w:val="005475D2"/>
    <w:pPr>
      <w:spacing w:after="0"/>
      <w:ind w:firstLine="709"/>
      <w:jc w:val="both"/>
    </w:pPr>
    <w:rPr>
      <w:rFonts w:ascii="Times New Roman" w:hAnsi="Times New Roman" w:cs="Times New Roman"/>
      <w:sz w:val="28"/>
      <w:szCs w:val="20"/>
    </w:rPr>
  </w:style>
  <w:style w:type="table" w:styleId="a6">
    <w:name w:val="Table Grid"/>
    <w:basedOn w:val="a1"/>
    <w:uiPriority w:val="99"/>
    <w:rsid w:val="005475D2"/>
    <w:pPr>
      <w:spacing w:after="0" w:line="240" w:lineRule="auto"/>
    </w:pPr>
    <w:rPr>
      <w:rFonts w:ascii="Calibri" w:eastAsia="Times New Roman" w:hAnsi="Calibri" w:cs="Times New Roman"/>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caption"/>
    <w:basedOn w:val="a"/>
    <w:next w:val="a"/>
    <w:uiPriority w:val="99"/>
    <w:semiHidden/>
    <w:unhideWhenUsed/>
    <w:qFormat/>
    <w:rsid w:val="000F4DAA"/>
    <w:pPr>
      <w:spacing w:after="0" w:line="240" w:lineRule="auto"/>
    </w:pPr>
    <w:rPr>
      <w:rFonts w:ascii="Times New Roman" w:eastAsia="Times New Roman" w:hAnsi="Times New Roman" w:cs="Times New Roman"/>
      <w:b/>
      <w:bCs/>
      <w:sz w:val="20"/>
      <w:szCs w:val="20"/>
    </w:rPr>
  </w:style>
  <w:style w:type="character" w:customStyle="1" w:styleId="60">
    <w:name w:val="Заголовок 6 Знак"/>
    <w:basedOn w:val="a0"/>
    <w:link w:val="6"/>
    <w:rsid w:val="004F6FE5"/>
    <w:rPr>
      <w:rFonts w:ascii="Times New Roman" w:eastAsia="Calibri" w:hAnsi="Times New Roman" w:cs="Times New Roman"/>
      <w:b/>
      <w:bCs/>
      <w:lang w:eastAsia="en-US"/>
    </w:rPr>
  </w:style>
  <w:style w:type="character" w:customStyle="1" w:styleId="1">
    <w:name w:val="Обычный (веб) Знак1"/>
    <w:aliases w:val="Обычный (веб) Знак Знак,Обычный (Web)1 Знак"/>
    <w:link w:val="a5"/>
    <w:uiPriority w:val="99"/>
    <w:locked/>
    <w:rsid w:val="003A2193"/>
    <w:rPr>
      <w:rFonts w:ascii="Times New Roman" w:eastAsia="Times New Roman" w:hAnsi="Times New Roman" w:cs="Times New Roman"/>
      <w:sz w:val="24"/>
      <w:szCs w:val="24"/>
    </w:rPr>
  </w:style>
  <w:style w:type="paragraph" w:customStyle="1" w:styleId="paragraphparagraphnycys">
    <w:name w:val="paragraph_paragraph__nycys"/>
    <w:basedOn w:val="a"/>
    <w:rsid w:val="001516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58130D"/>
    <w:pPr>
      <w:spacing w:before="100" w:beforeAutospacing="1" w:after="119" w:line="240" w:lineRule="auto"/>
      <w:jc w:val="both"/>
    </w:pPr>
    <w:rPr>
      <w:rFonts w:ascii="Times New Roman" w:eastAsia="Times New Roman" w:hAnsi="Times New Roman" w:cs="Times New Roman"/>
      <w:color w:val="000000"/>
      <w:sz w:val="24"/>
      <w:szCs w:val="24"/>
    </w:rPr>
  </w:style>
  <w:style w:type="paragraph" w:customStyle="1" w:styleId="31">
    <w:name w:val="Основной текст с отступом 31"/>
    <w:basedOn w:val="a"/>
    <w:qFormat/>
    <w:rsid w:val="0058130D"/>
    <w:pPr>
      <w:widowControl w:val="0"/>
      <w:spacing w:after="0" w:line="240" w:lineRule="auto"/>
      <w:ind w:firstLine="567"/>
    </w:pPr>
    <w:rPr>
      <w:rFonts w:ascii="Times New Roman" w:eastAsia="Times New Roman" w:hAnsi="Times New Roman" w:cs="Times New Roman"/>
      <w:sz w:val="24"/>
      <w:szCs w:val="20"/>
      <w:lang w:eastAsia="ar-SA"/>
    </w:rPr>
  </w:style>
  <w:style w:type="paragraph" w:styleId="2">
    <w:name w:val="Body Text 2"/>
    <w:basedOn w:val="a"/>
    <w:link w:val="20"/>
    <w:rsid w:val="0058130D"/>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58130D"/>
    <w:rPr>
      <w:rFonts w:ascii="Times New Roman" w:eastAsia="Times New Roman" w:hAnsi="Times New Roman" w:cs="Times New Roman"/>
      <w:sz w:val="20"/>
      <w:szCs w:val="20"/>
    </w:rPr>
  </w:style>
  <w:style w:type="character" w:styleId="a8">
    <w:name w:val="Strong"/>
    <w:basedOn w:val="a0"/>
    <w:uiPriority w:val="22"/>
    <w:qFormat/>
    <w:rsid w:val="00FB0EFB"/>
    <w:rPr>
      <w:b/>
      <w:bCs/>
    </w:rPr>
  </w:style>
  <w:style w:type="character" w:customStyle="1" w:styleId="apple-converted-space">
    <w:name w:val="apple-converted-space"/>
    <w:basedOn w:val="a0"/>
    <w:rsid w:val="00FB0EFB"/>
  </w:style>
</w:styles>
</file>

<file path=word/webSettings.xml><?xml version="1.0" encoding="utf-8"?>
<w:webSettings xmlns:r="http://schemas.openxmlformats.org/officeDocument/2006/relationships" xmlns:w="http://schemas.openxmlformats.org/wordprocessingml/2006/main">
  <w:divs>
    <w:div w:id="361051567">
      <w:bodyDiv w:val="1"/>
      <w:marLeft w:val="0"/>
      <w:marRight w:val="0"/>
      <w:marTop w:val="0"/>
      <w:marBottom w:val="0"/>
      <w:divBdr>
        <w:top w:val="none" w:sz="0" w:space="0" w:color="auto"/>
        <w:left w:val="none" w:sz="0" w:space="0" w:color="auto"/>
        <w:bottom w:val="none" w:sz="0" w:space="0" w:color="auto"/>
        <w:right w:val="none" w:sz="0" w:space="0" w:color="auto"/>
      </w:divBdr>
    </w:div>
    <w:div w:id="599413750">
      <w:bodyDiv w:val="1"/>
      <w:marLeft w:val="0"/>
      <w:marRight w:val="0"/>
      <w:marTop w:val="0"/>
      <w:marBottom w:val="0"/>
      <w:divBdr>
        <w:top w:val="none" w:sz="0" w:space="0" w:color="auto"/>
        <w:left w:val="none" w:sz="0" w:space="0" w:color="auto"/>
        <w:bottom w:val="none" w:sz="0" w:space="0" w:color="auto"/>
        <w:right w:val="none" w:sz="0" w:space="0" w:color="auto"/>
      </w:divBdr>
    </w:div>
    <w:div w:id="181209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222B9-3518-4DF1-B39E-6D0467AFB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12</Pages>
  <Words>4828</Words>
  <Characters>27521</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Fin-12</dc:creator>
  <cp:lastModifiedBy>Пользователь</cp:lastModifiedBy>
  <cp:revision>2</cp:revision>
  <cp:lastPrinted>2021-04-14T08:22:00Z</cp:lastPrinted>
  <dcterms:created xsi:type="dcterms:W3CDTF">2023-03-27T08:00:00Z</dcterms:created>
  <dcterms:modified xsi:type="dcterms:W3CDTF">2023-03-27T08:00:00Z</dcterms:modified>
</cp:coreProperties>
</file>