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DF" w:rsidRPr="00C1291B" w:rsidRDefault="00B513DF" w:rsidP="00823B97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1291B">
        <w:rPr>
          <w:b/>
          <w:sz w:val="28"/>
          <w:szCs w:val="28"/>
          <w:u w:val="single"/>
        </w:rPr>
        <w:t xml:space="preserve">Отчет главы </w:t>
      </w:r>
      <w:proofErr w:type="spellStart"/>
      <w:r w:rsidRPr="00C1291B">
        <w:rPr>
          <w:b/>
          <w:sz w:val="28"/>
          <w:szCs w:val="28"/>
          <w:u w:val="single"/>
        </w:rPr>
        <w:t>Пучежского</w:t>
      </w:r>
      <w:proofErr w:type="spellEnd"/>
      <w:r w:rsidRPr="00C1291B">
        <w:rPr>
          <w:b/>
          <w:sz w:val="28"/>
          <w:szCs w:val="28"/>
          <w:u w:val="single"/>
        </w:rPr>
        <w:t xml:space="preserve">  муниципального района о результатах деятельности администрации </w:t>
      </w:r>
      <w:proofErr w:type="spellStart"/>
      <w:r w:rsidRPr="00C1291B">
        <w:rPr>
          <w:b/>
          <w:sz w:val="28"/>
          <w:szCs w:val="28"/>
          <w:u w:val="single"/>
        </w:rPr>
        <w:t>Пучежского</w:t>
      </w:r>
      <w:proofErr w:type="spellEnd"/>
      <w:r w:rsidRPr="00C1291B">
        <w:rPr>
          <w:b/>
          <w:sz w:val="28"/>
          <w:szCs w:val="28"/>
          <w:u w:val="single"/>
        </w:rPr>
        <w:t xml:space="preserve"> </w:t>
      </w:r>
      <w:proofErr w:type="spellStart"/>
      <w:r w:rsidRPr="00C1291B">
        <w:rPr>
          <w:b/>
          <w:sz w:val="28"/>
          <w:szCs w:val="28"/>
          <w:u w:val="single"/>
        </w:rPr>
        <w:t>муницпального</w:t>
      </w:r>
      <w:proofErr w:type="spellEnd"/>
      <w:r w:rsidRPr="00C1291B">
        <w:rPr>
          <w:b/>
          <w:sz w:val="28"/>
          <w:szCs w:val="28"/>
          <w:u w:val="single"/>
        </w:rPr>
        <w:t xml:space="preserve"> района</w:t>
      </w:r>
    </w:p>
    <w:p w:rsidR="00B513DF" w:rsidRPr="00C1291B" w:rsidRDefault="00B513DF" w:rsidP="00823B97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1291B">
        <w:rPr>
          <w:b/>
          <w:sz w:val="28"/>
          <w:szCs w:val="28"/>
          <w:u w:val="single"/>
        </w:rPr>
        <w:t>за 2019 год</w:t>
      </w:r>
    </w:p>
    <w:p w:rsidR="00B513DF" w:rsidRPr="00C1291B" w:rsidRDefault="00B513DF" w:rsidP="00823B97">
      <w:pPr>
        <w:spacing w:line="276" w:lineRule="auto"/>
        <w:jc w:val="both"/>
        <w:rPr>
          <w:sz w:val="28"/>
          <w:szCs w:val="28"/>
        </w:rPr>
      </w:pPr>
    </w:p>
    <w:p w:rsidR="00B513DF" w:rsidRPr="00C1291B" w:rsidRDefault="00B513DF" w:rsidP="00823B97">
      <w:pPr>
        <w:spacing w:line="276" w:lineRule="auto"/>
        <w:jc w:val="center"/>
        <w:rPr>
          <w:b/>
          <w:sz w:val="28"/>
          <w:szCs w:val="28"/>
        </w:rPr>
      </w:pPr>
      <w:r w:rsidRPr="00C1291B">
        <w:rPr>
          <w:b/>
          <w:sz w:val="28"/>
          <w:szCs w:val="28"/>
        </w:rPr>
        <w:t>Уважаемые депутаты, коллеги, участники заседания!</w:t>
      </w:r>
    </w:p>
    <w:p w:rsidR="00B513DF" w:rsidRPr="00C1291B" w:rsidRDefault="00B513DF" w:rsidP="00823B97">
      <w:pPr>
        <w:spacing w:line="276" w:lineRule="auto"/>
        <w:jc w:val="both"/>
        <w:rPr>
          <w:sz w:val="28"/>
          <w:szCs w:val="28"/>
        </w:rPr>
      </w:pPr>
    </w:p>
    <w:p w:rsidR="00B513DF" w:rsidRPr="00C1291B" w:rsidRDefault="00B513DF" w:rsidP="00823B97">
      <w:pPr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В соответствии с Уставом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 и в целях обеспечения информационной открытости органов местного самоуправления представляю вашему вниманию отчет о результатах деятельности администрации  района за предыдущий год. </w:t>
      </w:r>
    </w:p>
    <w:p w:rsidR="00B513DF" w:rsidRPr="00C1291B" w:rsidRDefault="00B513D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Работа администрации района и ее структурных подразделений в 2019 году осуществлялась в соответствии с Федеральным законом «Об общих принципах организации местного самоуправления в Российской Федерации» и была направлена на </w:t>
      </w:r>
      <w:r w:rsidRPr="00C1291B">
        <w:rPr>
          <w:b/>
          <w:sz w:val="28"/>
          <w:szCs w:val="28"/>
        </w:rPr>
        <w:t xml:space="preserve"> </w:t>
      </w:r>
      <w:r w:rsidRPr="00C1291B">
        <w:rPr>
          <w:sz w:val="28"/>
          <w:szCs w:val="28"/>
        </w:rPr>
        <w:t>улучшение качества жизни наших жителей.</w:t>
      </w:r>
    </w:p>
    <w:p w:rsidR="00B513DF" w:rsidRPr="00C1291B" w:rsidRDefault="00B513DF" w:rsidP="00823B97">
      <w:pPr>
        <w:ind w:firstLine="709"/>
        <w:jc w:val="both"/>
        <w:rPr>
          <w:b/>
          <w:sz w:val="28"/>
          <w:szCs w:val="28"/>
          <w:u w:val="single"/>
        </w:rPr>
      </w:pP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b/>
          <w:sz w:val="28"/>
          <w:szCs w:val="28"/>
          <w:u w:val="single"/>
        </w:rPr>
        <w:t>Бюджет муниципального района</w:t>
      </w:r>
    </w:p>
    <w:p w:rsidR="00823B97" w:rsidRPr="00C1291B" w:rsidRDefault="00823B97" w:rsidP="00823B97">
      <w:pPr>
        <w:ind w:firstLine="709"/>
        <w:jc w:val="both"/>
        <w:rPr>
          <w:sz w:val="28"/>
          <w:szCs w:val="28"/>
        </w:rPr>
      </w:pP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В отчетном периоде вопросы формирования и исполнения консолидированного бюджета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района, осуществление </w:t>
      </w:r>
      <w:proofErr w:type="gramStart"/>
      <w:r w:rsidRPr="00C1291B">
        <w:rPr>
          <w:sz w:val="28"/>
          <w:szCs w:val="28"/>
        </w:rPr>
        <w:t>контроля за</w:t>
      </w:r>
      <w:proofErr w:type="gramEnd"/>
      <w:r w:rsidRPr="00C1291B">
        <w:rPr>
          <w:sz w:val="28"/>
          <w:szCs w:val="28"/>
        </w:rPr>
        <w:t xml:space="preserve"> его исполнением, увеличения доходов бюджета и повышения эффективности бюджетных расходов являлись важными направлениями работы администрации района. 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>Доходная часть консолидированного бюджета за 2019 год исполнена в сумме 295,4 млн. рублей, что составило 98,2 процента к уточненному плану.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Налоговые и неналоговые доходы консолидированного бюджета исполнены в сумме 94,3 млн. рублей, или 95,2 процента к плановым показателям. 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Доля налоговых и неналоговых доходов консолидированного бюджета в общем объеме доходов составила 31,9 процента.                                                                                   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В сравнении с поступлением 2018 года налоговые и неналоговые доходы увеличились в целом на 5,0%, что составило 4,5 млн. рублей. </w:t>
      </w:r>
    </w:p>
    <w:p w:rsidR="00773CF5" w:rsidRPr="00C1291B" w:rsidRDefault="00B513DF" w:rsidP="00823B97">
      <w:pPr>
        <w:jc w:val="both"/>
        <w:rPr>
          <w:b/>
          <w:sz w:val="28"/>
          <w:szCs w:val="28"/>
        </w:rPr>
      </w:pPr>
      <w:r w:rsidRPr="00C1291B">
        <w:rPr>
          <w:sz w:val="28"/>
          <w:szCs w:val="28"/>
        </w:rPr>
        <w:t xml:space="preserve">      Увеличение поступлений наблюдается по налоговым доходам на 2,6 млн. рублей</w:t>
      </w:r>
      <w:r w:rsidR="000C73D7" w:rsidRPr="00C1291B">
        <w:rPr>
          <w:sz w:val="28"/>
          <w:szCs w:val="28"/>
        </w:rPr>
        <w:t>,</w:t>
      </w:r>
      <w:r w:rsidRPr="00C1291B">
        <w:rPr>
          <w:sz w:val="28"/>
          <w:szCs w:val="28"/>
        </w:rPr>
        <w:t xml:space="preserve"> по неналоговым доходам на 1,9 млн. рублей</w:t>
      </w:r>
      <w:r w:rsidR="00823B97" w:rsidRPr="00C1291B">
        <w:rPr>
          <w:sz w:val="28"/>
          <w:szCs w:val="28"/>
        </w:rPr>
        <w:t>.</w:t>
      </w:r>
    </w:p>
    <w:p w:rsidR="000C73D7" w:rsidRPr="00C1291B" w:rsidRDefault="00773CF5" w:rsidP="00823B97">
      <w:pPr>
        <w:jc w:val="both"/>
        <w:rPr>
          <w:b/>
          <w:sz w:val="28"/>
          <w:szCs w:val="28"/>
        </w:rPr>
      </w:pPr>
      <w:r w:rsidRPr="00C1291B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color w:val="000000"/>
          <w:sz w:val="28"/>
          <w:szCs w:val="28"/>
        </w:rPr>
        <w:t>По налоговым доходам прирост в 2019 году к 2018 году получен за счет налога на доходы физических лиц  (+ 1,4 млн</w:t>
      </w:r>
      <w:proofErr w:type="gramStart"/>
      <w:r w:rsidRPr="00C1291B">
        <w:rPr>
          <w:color w:val="000000"/>
          <w:sz w:val="28"/>
          <w:szCs w:val="28"/>
        </w:rPr>
        <w:t>.р</w:t>
      </w:r>
      <w:proofErr w:type="gramEnd"/>
      <w:r w:rsidRPr="00C1291B">
        <w:rPr>
          <w:color w:val="000000"/>
          <w:sz w:val="28"/>
          <w:szCs w:val="28"/>
        </w:rPr>
        <w:t xml:space="preserve">уб.), что отчасти связано с увеличением размера минимальной оплаты труда с 1 января 2019 года и за счет доходов по подакцизным товарам (+1,3 млн. рублей). </w:t>
      </w:r>
    </w:p>
    <w:p w:rsidR="00773CF5" w:rsidRPr="00C1291B" w:rsidRDefault="00B513DF" w:rsidP="00823B97">
      <w:pPr>
        <w:ind w:firstLine="709"/>
        <w:jc w:val="both"/>
        <w:rPr>
          <w:color w:val="000000"/>
          <w:sz w:val="28"/>
          <w:szCs w:val="28"/>
        </w:rPr>
      </w:pPr>
      <w:r w:rsidRPr="00C1291B">
        <w:rPr>
          <w:color w:val="000000"/>
          <w:sz w:val="28"/>
          <w:szCs w:val="28"/>
        </w:rPr>
        <w:t xml:space="preserve">По неналоговым доходам рост к 2018 году наблюдается по доходам от продажи материальных и нематериальных активов </w:t>
      </w:r>
      <w:r w:rsidR="00773CF5" w:rsidRPr="00C1291B">
        <w:rPr>
          <w:color w:val="000000"/>
          <w:sz w:val="28"/>
          <w:szCs w:val="28"/>
        </w:rPr>
        <w:t xml:space="preserve">          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>Д</w:t>
      </w:r>
      <w:r w:rsidRPr="00C1291B">
        <w:rPr>
          <w:color w:val="000000"/>
          <w:sz w:val="28"/>
          <w:szCs w:val="28"/>
          <w:shd w:val="clear" w:color="auto" w:fill="FFFFFF"/>
        </w:rPr>
        <w:t xml:space="preserve">ля сокращения задолженности по налоговым и неналоговым платежам, улучшения собираемости налогов и сборов,  в районе работает </w:t>
      </w:r>
      <w:r w:rsidRPr="00C1291B">
        <w:rPr>
          <w:sz w:val="28"/>
          <w:szCs w:val="28"/>
        </w:rPr>
        <w:t xml:space="preserve">Межведомственная комиссия по мобилизации налоговых и неналоговых доходов в консолидированный бюджет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 и страховых взносов в государственные внебюджетные фонды.  В работе комиссии принимают участие представители налоговой службы, полиции, прокуратуры, службы судебных приставов. В течение 2019 года проведено 4 заседания </w:t>
      </w:r>
      <w:r w:rsidRPr="00C1291B">
        <w:rPr>
          <w:sz w:val="28"/>
          <w:szCs w:val="28"/>
        </w:rPr>
        <w:lastRenderedPageBreak/>
        <w:t xml:space="preserve">Межведомственной комиссии, на которые  приглашались 14 руководителей организаций и 39 физических лиц. По ее итогам в консолидированный бюджет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 поступило 98,2 тысячи рублей.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>По состоянию на 01.01.2020 общая сумма недоимки по налогам консолидированного бюджета составила 3,5 млн. рублей – рост к 2018 году составил в целом 61,7 тыс. рублей – отмечается повышение недоимки по НДФЛ на 259,3 тыс. рублей и снижение по земельному налогу на 327,5 тыс. рублей.</w:t>
      </w:r>
    </w:p>
    <w:p w:rsidR="00B513DF" w:rsidRPr="00C1291B" w:rsidRDefault="00B513DF" w:rsidP="00823B97">
      <w:pPr>
        <w:ind w:firstLine="709"/>
        <w:jc w:val="both"/>
        <w:rPr>
          <w:color w:val="000000"/>
          <w:sz w:val="28"/>
          <w:szCs w:val="28"/>
        </w:rPr>
      </w:pPr>
      <w:r w:rsidRPr="00C1291B">
        <w:rPr>
          <w:color w:val="000000"/>
          <w:sz w:val="28"/>
          <w:szCs w:val="28"/>
        </w:rPr>
        <w:t xml:space="preserve">Полученные доходы и привлеченные источники финансирования дефицита бюджета позволили профинансировать расходы консолидированного бюджета на 95,7 процента к уточненному годовому плану, что составило 290,5 млн. рублей. 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В течение всего года выполнялись обязательства по своевременной выплате заработной платы работникам социальной сферы (образование и культура) и другим выплатам, в полной мере исполнены Указы Президента Российской Федерации по поэтапному повышению заработной платы отдельных категорий работников социальной сферы. 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Наибольший удельный вес в расходах консолидированного бюджета заняли отрасли образования (45,2%), общегосударственные расходы (14,7%), национальная экономика (14,5%) и жилищно-коммунальное хозяйство (12,4%).                            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Но, несмотря на положительную динамику по доходам и исполнение расходной части консолидированного бюджета, по районному бюджету сложилась кредиторская задолженность в объеме 8,8 млн. рублей, что на 2,6 млн. рублей меньше, чем за аналогичный период прошлого года. 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Муниципальный долг на 01.01.2020 снизился на 0,3 млн. рублей к уровню 2018 года и составил 5,3 млн. рублей. Следует отметить, что объем муниципального долга сложился значительно ниже предельных значений, установленных Бюджетным кодексом. </w:t>
      </w:r>
    </w:p>
    <w:p w:rsidR="00B513DF" w:rsidRPr="00C1291B" w:rsidRDefault="00B513DF" w:rsidP="00823B97">
      <w:pPr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>Нашей задачей на 2020 год остается снижение неэффективных расходов, определение приоритетов в программно-целевом планировании расходов бюджетов, анализ эффективности реализуемых муниципальных программ, еще более тесное взаимодействие с общественностью при принятии наиболее ответственных решений, удержание дефицита местных бюджетов в рамках значений, уставленных бюджетным законодательством.</w:t>
      </w:r>
    </w:p>
    <w:p w:rsidR="00823B97" w:rsidRPr="00C1291B" w:rsidRDefault="00773CF5" w:rsidP="00823B97">
      <w:pPr>
        <w:pStyle w:val="a3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 </w:t>
      </w:r>
    </w:p>
    <w:p w:rsidR="00033592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Одним из ключевых направлений для района является развитие реального сектора экономики </w:t>
      </w:r>
      <w:r w:rsidRPr="00C1291B">
        <w:rPr>
          <w:b/>
          <w:sz w:val="28"/>
          <w:szCs w:val="28"/>
        </w:rPr>
        <w:t>- сельского хозяйства и промышленности</w:t>
      </w:r>
      <w:r w:rsidRPr="00C1291B">
        <w:rPr>
          <w:sz w:val="28"/>
          <w:szCs w:val="28"/>
        </w:rPr>
        <w:t xml:space="preserve">. </w:t>
      </w:r>
    </w:p>
    <w:p w:rsidR="00033592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b/>
          <w:sz w:val="28"/>
          <w:szCs w:val="28"/>
        </w:rPr>
        <w:t xml:space="preserve">   В 2019 году объем промышленного производства</w:t>
      </w:r>
      <w:r w:rsidRPr="00C1291B">
        <w:rPr>
          <w:sz w:val="28"/>
          <w:szCs w:val="28"/>
        </w:rPr>
        <w:t xml:space="preserve"> на основных предприятиях промышленности составил 234 млн</w:t>
      </w:r>
      <w:proofErr w:type="gramStart"/>
      <w:r w:rsidRPr="00C1291B">
        <w:rPr>
          <w:sz w:val="28"/>
          <w:szCs w:val="28"/>
        </w:rPr>
        <w:t>.р</w:t>
      </w:r>
      <w:proofErr w:type="gramEnd"/>
      <w:r w:rsidRPr="00C1291B">
        <w:rPr>
          <w:sz w:val="28"/>
          <w:szCs w:val="28"/>
        </w:rPr>
        <w:t xml:space="preserve">ублей, что на 32 % превышает уровень 2018 года. </w:t>
      </w:r>
      <w:proofErr w:type="gramStart"/>
      <w:r w:rsidRPr="00C1291B">
        <w:rPr>
          <w:sz w:val="28"/>
          <w:szCs w:val="28"/>
        </w:rPr>
        <w:t>Так в швейной отрасли объемы выпуска продукции увеличились на 11%, в пищевой на 45%.</w:t>
      </w:r>
      <w:proofErr w:type="gramEnd"/>
    </w:p>
    <w:p w:rsidR="00033592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Одним из главных факторов увеличения выпуска продукции стали инвестиции в размере 24,3 млн</w:t>
      </w:r>
      <w:proofErr w:type="gramStart"/>
      <w:r w:rsidRPr="00C1291B">
        <w:rPr>
          <w:sz w:val="28"/>
          <w:szCs w:val="28"/>
        </w:rPr>
        <w:t>.р</w:t>
      </w:r>
      <w:proofErr w:type="gramEnd"/>
      <w:r w:rsidRPr="00C1291B">
        <w:rPr>
          <w:sz w:val="28"/>
          <w:szCs w:val="28"/>
        </w:rPr>
        <w:t>ублей.  При этом на 37 % возросла производительность труда. Средняя заработная плата составила 17179 рублей.</w:t>
      </w:r>
    </w:p>
    <w:p w:rsidR="00033592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На территории района осуществляют свою деятельность 221 субъект малого и среднего предпринимательства, что составляет 68 % от всех хозяйствующих субъектов. Наибольшее число малых предприятий функционируют в розничной торговле и бытовом обслуживании. </w:t>
      </w:r>
    </w:p>
    <w:p w:rsidR="00033592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lastRenderedPageBreak/>
        <w:t xml:space="preserve">В организациях малого и среднего бизнеса занято 40 % экономически активного населения района, это более 1 300 человек. Данными субъектами реализовано за 2019 год товаров, работ и услуг на сумму 1 миллиард 800 миллионов рублей. </w:t>
      </w:r>
    </w:p>
    <w:p w:rsidR="00033592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color w:val="000000"/>
          <w:sz w:val="28"/>
          <w:szCs w:val="28"/>
        </w:rPr>
        <w:t xml:space="preserve">Одним из механизмов поддержки малого бизнеса является закупка </w:t>
      </w:r>
      <w:r w:rsidRPr="00C1291B">
        <w:rPr>
          <w:sz w:val="28"/>
          <w:szCs w:val="28"/>
        </w:rPr>
        <w:t>товаров, работ и услуг в рамках 44-го федерального закона.  В 2019 году для субъектов малого предпринимательства объявлено 16 аукционов, по результатам их проведения заключено 16 контрактов на сумму более 26 млн</w:t>
      </w:r>
      <w:proofErr w:type="gramStart"/>
      <w:r w:rsidRPr="00C1291B">
        <w:rPr>
          <w:sz w:val="28"/>
          <w:szCs w:val="28"/>
        </w:rPr>
        <w:t>.р</w:t>
      </w:r>
      <w:proofErr w:type="gramEnd"/>
      <w:r w:rsidRPr="00C1291B">
        <w:rPr>
          <w:sz w:val="28"/>
          <w:szCs w:val="28"/>
        </w:rPr>
        <w:t xml:space="preserve">ублей. </w:t>
      </w:r>
    </w:p>
    <w:p w:rsidR="00033592" w:rsidRPr="00C1291B" w:rsidRDefault="00033592" w:rsidP="00823B97">
      <w:pPr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Одной из основных составляющих экономики 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 является </w:t>
      </w:r>
      <w:r w:rsidRPr="00C1291B">
        <w:rPr>
          <w:b/>
          <w:sz w:val="28"/>
          <w:szCs w:val="28"/>
        </w:rPr>
        <w:t>аграрный сектор</w:t>
      </w:r>
      <w:r w:rsidRPr="00C1291B">
        <w:rPr>
          <w:sz w:val="28"/>
          <w:szCs w:val="28"/>
        </w:rPr>
        <w:t xml:space="preserve">. </w:t>
      </w:r>
    </w:p>
    <w:p w:rsidR="00033592" w:rsidRPr="00C1291B" w:rsidRDefault="00033592" w:rsidP="00823B97">
      <w:pPr>
        <w:pStyle w:val="a3"/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В 2019 году в районе удалось сохранить стабильность в агропромышленном комплексе. В состав агропромышленного комплекса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 входят 7 действующих сельскохозяйственных предприятий, 6 действующих крестьянско-фермерских хозяйств  и более 2000 личных подсобных хозяйств. Общая посевная площадь по району в хозяйствах всех категорий в 2019 году составила </w:t>
      </w:r>
      <w:smartTag w:uri="urn:schemas-microsoft-com:office:smarttags" w:element="metricconverter">
        <w:smartTagPr>
          <w:attr w:name="ProductID" w:val="12224 га"/>
        </w:smartTagPr>
        <w:r w:rsidRPr="00C1291B">
          <w:rPr>
            <w:sz w:val="28"/>
            <w:szCs w:val="28"/>
          </w:rPr>
          <w:t>12224 га</w:t>
        </w:r>
      </w:smartTag>
      <w:r w:rsidRPr="00C1291B">
        <w:rPr>
          <w:sz w:val="28"/>
          <w:szCs w:val="28"/>
        </w:rPr>
        <w:t xml:space="preserve">. Земледельцы района, несмотря на тяжелые погодные условия, вырастили и собрали рекордный за последние десятилетия урожай зерновых культур. Валовое производство зерна в весе  после доработки  составило 7364 тонны. Средняя урожайность зерновых культур по району составила 16,8 </w:t>
      </w:r>
      <w:proofErr w:type="spellStart"/>
      <w:r w:rsidRPr="00C1291B">
        <w:rPr>
          <w:sz w:val="28"/>
          <w:szCs w:val="28"/>
        </w:rPr>
        <w:t>ц</w:t>
      </w:r>
      <w:proofErr w:type="spellEnd"/>
      <w:r w:rsidRPr="00C1291B">
        <w:rPr>
          <w:sz w:val="28"/>
          <w:szCs w:val="28"/>
        </w:rPr>
        <w:t xml:space="preserve">/га. Самая высокая урожайность зерновых получена в СПК «Русь» -25,1 </w:t>
      </w:r>
      <w:proofErr w:type="spellStart"/>
      <w:r w:rsidRPr="00C1291B">
        <w:rPr>
          <w:sz w:val="28"/>
          <w:szCs w:val="28"/>
        </w:rPr>
        <w:t>ц</w:t>
      </w:r>
      <w:proofErr w:type="spellEnd"/>
      <w:r w:rsidRPr="00C1291B">
        <w:rPr>
          <w:sz w:val="28"/>
          <w:szCs w:val="28"/>
        </w:rPr>
        <w:t xml:space="preserve">/га, СПК ПЗ «Ленинский путь»- 18,2 </w:t>
      </w:r>
      <w:proofErr w:type="spellStart"/>
      <w:r w:rsidRPr="00C1291B">
        <w:rPr>
          <w:sz w:val="28"/>
          <w:szCs w:val="28"/>
        </w:rPr>
        <w:t>ц</w:t>
      </w:r>
      <w:proofErr w:type="spellEnd"/>
      <w:r w:rsidRPr="00C1291B">
        <w:rPr>
          <w:sz w:val="28"/>
          <w:szCs w:val="28"/>
        </w:rPr>
        <w:t xml:space="preserve">/га, ИП ГКХФ </w:t>
      </w:r>
      <w:proofErr w:type="spellStart"/>
      <w:r w:rsidRPr="00C1291B">
        <w:rPr>
          <w:sz w:val="28"/>
          <w:szCs w:val="28"/>
        </w:rPr>
        <w:t>Малютов</w:t>
      </w:r>
      <w:proofErr w:type="spellEnd"/>
      <w:r w:rsidRPr="00C1291B">
        <w:rPr>
          <w:sz w:val="28"/>
          <w:szCs w:val="28"/>
        </w:rPr>
        <w:t xml:space="preserve"> В.В. – 21,0 </w:t>
      </w:r>
      <w:proofErr w:type="spellStart"/>
      <w:r w:rsidRPr="00C1291B">
        <w:rPr>
          <w:sz w:val="28"/>
          <w:szCs w:val="28"/>
        </w:rPr>
        <w:t>ц</w:t>
      </w:r>
      <w:proofErr w:type="spellEnd"/>
      <w:r w:rsidRPr="00C1291B">
        <w:rPr>
          <w:sz w:val="28"/>
          <w:szCs w:val="28"/>
        </w:rPr>
        <w:t xml:space="preserve">/га.                                                                            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Ведущей отраслью животноводства является молочное скотоводство. По состоянию на 1 января 2020 года хозяйства района сохранили маточное поголовье коров в количестве 1795 голов.  Валовое производство молока во всех категориях хозяйств в 2019 году по району  составило 11250 тонн.  Наибольший объём производства молока получили животноводы СПК ПЗ «Ленинский путь», СПК «Русь» и СПК «Авангард».  Удой молока  на 1фуражную  корову в сельхозпредприятиях составил   </w:t>
      </w:r>
      <w:smartTag w:uri="urn:schemas-microsoft-com:office:smarttags" w:element="metricconverter">
        <w:smartTagPr>
          <w:attr w:name="ProductID" w:val="5914 кг"/>
        </w:smartTagPr>
        <w:r w:rsidRPr="00C1291B">
          <w:rPr>
            <w:sz w:val="28"/>
            <w:szCs w:val="28"/>
          </w:rPr>
          <w:t>5914 кг</w:t>
        </w:r>
      </w:smartTag>
      <w:r w:rsidRPr="00C1291B">
        <w:rPr>
          <w:sz w:val="28"/>
          <w:szCs w:val="28"/>
        </w:rPr>
        <w:t xml:space="preserve">. Два хозяйства  получили надой молока свыше шести тысяч килограмм  на одну фуражную корову:   СПК ПЗ «Ленинский путь»- </w:t>
      </w:r>
      <w:smartTag w:uri="urn:schemas-microsoft-com:office:smarttags" w:element="metricconverter">
        <w:smartTagPr>
          <w:attr w:name="ProductID" w:val="6442 кг"/>
        </w:smartTagPr>
        <w:r w:rsidRPr="00C1291B">
          <w:rPr>
            <w:sz w:val="28"/>
            <w:szCs w:val="28"/>
          </w:rPr>
          <w:t>6442 кг</w:t>
        </w:r>
      </w:smartTag>
      <w:r w:rsidRPr="00C1291B">
        <w:rPr>
          <w:sz w:val="28"/>
          <w:szCs w:val="28"/>
        </w:rPr>
        <w:t xml:space="preserve"> и   СПК «Русь» - </w:t>
      </w:r>
      <w:smartTag w:uri="urn:schemas-microsoft-com:office:smarttags" w:element="metricconverter">
        <w:smartTagPr>
          <w:attr w:name="ProductID" w:val="6230 кг"/>
        </w:smartTagPr>
        <w:r w:rsidRPr="00C1291B">
          <w:rPr>
            <w:sz w:val="28"/>
            <w:szCs w:val="28"/>
          </w:rPr>
          <w:t>6230 кг</w:t>
        </w:r>
      </w:smartTag>
      <w:r w:rsidRPr="00C1291B">
        <w:rPr>
          <w:sz w:val="28"/>
          <w:szCs w:val="28"/>
        </w:rPr>
        <w:t xml:space="preserve">. 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  В аграрной сфере района занято 325 человек трудоспособного населения. Средняя заработная плата составила 21,5 тысяч рублей.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  В 2019 году инвестировано в модернизацию сельскохозяйственного производства 183,0 млн</w:t>
      </w:r>
      <w:proofErr w:type="gramStart"/>
      <w:r w:rsidRPr="00C1291B">
        <w:rPr>
          <w:sz w:val="28"/>
          <w:szCs w:val="28"/>
        </w:rPr>
        <w:t>.р</w:t>
      </w:r>
      <w:proofErr w:type="gramEnd"/>
      <w:r w:rsidRPr="00C1291B">
        <w:rPr>
          <w:sz w:val="28"/>
          <w:szCs w:val="28"/>
        </w:rPr>
        <w:t>уб. Приобретено 15 единиц техники и оборудования, в том числе 1 трактор, 2 кормоуборочный комбайна.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Коллектив СПК ПЗ «Ленинский путь» порадовал нас очередной победой, получив золотую медаль  на Российской агропромышленной выставке «Золотая осень – 2019 года» г</w:t>
      </w:r>
      <w:proofErr w:type="gramStart"/>
      <w:r w:rsidRPr="00C1291B">
        <w:rPr>
          <w:sz w:val="28"/>
          <w:szCs w:val="28"/>
        </w:rPr>
        <w:t>.М</w:t>
      </w:r>
      <w:proofErr w:type="gramEnd"/>
      <w:r w:rsidRPr="00C1291B">
        <w:rPr>
          <w:sz w:val="28"/>
          <w:szCs w:val="28"/>
        </w:rPr>
        <w:t>осква, в номинации «Овцеводство и козоводство» за достижение высоких производственных показателей в развитии племенного и товарного животноводства.</w:t>
      </w:r>
    </w:p>
    <w:p w:rsidR="00033592" w:rsidRPr="00C1291B" w:rsidRDefault="00033592" w:rsidP="00823B97">
      <w:pPr>
        <w:pStyle w:val="a3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</w:t>
      </w:r>
      <w:r w:rsidRPr="00C1291B">
        <w:rPr>
          <w:b/>
          <w:sz w:val="28"/>
          <w:szCs w:val="28"/>
        </w:rPr>
        <w:t>Важным показателем развития района является привлечение инвестиций</w:t>
      </w:r>
      <w:r w:rsidRPr="00C1291B">
        <w:rPr>
          <w:sz w:val="28"/>
          <w:szCs w:val="28"/>
        </w:rPr>
        <w:t xml:space="preserve">. </w:t>
      </w:r>
    </w:p>
    <w:p w:rsidR="00033592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В 2019 году в целом по району было привлечено более 265,0 млн. рублей инвестиций. </w:t>
      </w:r>
    </w:p>
    <w:p w:rsidR="00773CF5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Наибольшая доля в объёме инвестиций приходится на сельское хозяйство. </w:t>
      </w:r>
    </w:p>
    <w:p w:rsidR="00033592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lastRenderedPageBreak/>
        <w:t>Так</w:t>
      </w:r>
      <w:r w:rsidR="00773CF5" w:rsidRPr="00C1291B">
        <w:rPr>
          <w:sz w:val="28"/>
          <w:szCs w:val="28"/>
        </w:rPr>
        <w:t>,</w:t>
      </w:r>
      <w:r w:rsidRPr="00C1291B">
        <w:rPr>
          <w:sz w:val="28"/>
          <w:szCs w:val="28"/>
        </w:rPr>
        <w:t xml:space="preserve"> СПК ПЗ «Ленинский путь» продолжил строительство молочно-товарного комплекса на 1200 голов крупного рогатого скота, общей стоимостью 459 млн. рублей. 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Из непромышленных инвестиционных проектов отметим открытие бара «Националь» в г</w:t>
      </w:r>
      <w:proofErr w:type="gramStart"/>
      <w:r w:rsidRPr="00C1291B">
        <w:rPr>
          <w:sz w:val="28"/>
          <w:szCs w:val="28"/>
        </w:rPr>
        <w:t>.П</w:t>
      </w:r>
      <w:proofErr w:type="gramEnd"/>
      <w:r w:rsidRPr="00C1291B">
        <w:rPr>
          <w:sz w:val="28"/>
          <w:szCs w:val="28"/>
        </w:rPr>
        <w:t xml:space="preserve">учеж. В рамках проекта газификации строительство блочно-модульной котельной в </w:t>
      </w:r>
      <w:proofErr w:type="spellStart"/>
      <w:r w:rsidRPr="00C1291B">
        <w:rPr>
          <w:sz w:val="28"/>
          <w:szCs w:val="28"/>
        </w:rPr>
        <w:t>с</w:t>
      </w:r>
      <w:proofErr w:type="gramStart"/>
      <w:r w:rsidRPr="00C1291B">
        <w:rPr>
          <w:sz w:val="28"/>
          <w:szCs w:val="28"/>
        </w:rPr>
        <w:t>.С</w:t>
      </w:r>
      <w:proofErr w:type="gramEnd"/>
      <w:r w:rsidRPr="00C1291B">
        <w:rPr>
          <w:sz w:val="28"/>
          <w:szCs w:val="28"/>
        </w:rPr>
        <w:t>еготь</w:t>
      </w:r>
      <w:proofErr w:type="spellEnd"/>
      <w:r w:rsidRPr="00C1291B">
        <w:rPr>
          <w:sz w:val="28"/>
          <w:szCs w:val="28"/>
        </w:rPr>
        <w:t xml:space="preserve"> .</w:t>
      </w:r>
    </w:p>
    <w:p w:rsidR="00033592" w:rsidRPr="00C1291B" w:rsidRDefault="00033592" w:rsidP="00823B97">
      <w:pPr>
        <w:pStyle w:val="a3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По-прежнему актуальной остается задача </w:t>
      </w:r>
      <w:r w:rsidRPr="00C1291B">
        <w:rPr>
          <w:b/>
          <w:sz w:val="28"/>
          <w:szCs w:val="28"/>
        </w:rPr>
        <w:t>исполнения земельного законодательства.</w:t>
      </w:r>
    </w:p>
    <w:p w:rsidR="00033592" w:rsidRPr="00C1291B" w:rsidRDefault="00033592" w:rsidP="00823B97">
      <w:pPr>
        <w:jc w:val="both"/>
        <w:rPr>
          <w:color w:val="FF0000"/>
          <w:sz w:val="28"/>
          <w:szCs w:val="28"/>
        </w:rPr>
      </w:pPr>
      <w:r w:rsidRPr="00C1291B">
        <w:rPr>
          <w:b/>
          <w:sz w:val="28"/>
          <w:szCs w:val="28"/>
        </w:rPr>
        <w:t xml:space="preserve">           </w:t>
      </w:r>
      <w:r w:rsidRPr="00C1291B">
        <w:rPr>
          <w:color w:val="FF0000"/>
          <w:sz w:val="28"/>
          <w:szCs w:val="28"/>
        </w:rPr>
        <w:t xml:space="preserve">    </w:t>
      </w:r>
      <w:r w:rsidRPr="00C1291B">
        <w:rPr>
          <w:sz w:val="28"/>
          <w:szCs w:val="28"/>
        </w:rPr>
        <w:t xml:space="preserve">Особое внимание в 2018 году  было уделено вопросу реализации на территории района Закона Ивановской области от 31.12.2002 № 111-ОЗ «О бесплатном предоставлении земельных участков гражданам Российской Федерации».    </w:t>
      </w:r>
    </w:p>
    <w:p w:rsidR="00033592" w:rsidRPr="00C1291B" w:rsidRDefault="00033592" w:rsidP="00823B97">
      <w:pPr>
        <w:jc w:val="both"/>
        <w:rPr>
          <w:b/>
          <w:sz w:val="28"/>
          <w:szCs w:val="28"/>
        </w:rPr>
      </w:pPr>
      <w:r w:rsidRPr="00C1291B">
        <w:rPr>
          <w:sz w:val="28"/>
          <w:szCs w:val="28"/>
        </w:rPr>
        <w:t xml:space="preserve">            Всего за время действия закона на безвозмездной основе на территории района обеспечено земельными участками  105 многодетных семей, в том числе в 2019 году- 6 семей.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b/>
          <w:sz w:val="28"/>
          <w:szCs w:val="28"/>
        </w:rPr>
        <w:t xml:space="preserve">           </w:t>
      </w:r>
      <w:r w:rsidRPr="00C1291B">
        <w:rPr>
          <w:sz w:val="28"/>
          <w:szCs w:val="28"/>
        </w:rPr>
        <w:t xml:space="preserve">Наиболее важным для пополнения доходной части бюджета района является работа по привлечению неналоговых доходов, таких как аренда и продажа земельных участков.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 Всего на территории района действует 652 договора аренды земельных участков. Поступления в бюджет за отчетный период по договорам  аренды составили  1575,0   тыс. рублей.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 В 2019 году  заключено 36 договоров купли-продажи и 19 соглашений о перераспределении земель. В бюджет района поступило 1343,7 тысяч   рублей, это в 2 раза больше чем в 2018 году.</w:t>
      </w:r>
    </w:p>
    <w:p w:rsidR="00033592" w:rsidRPr="00C1291B" w:rsidRDefault="00033592" w:rsidP="00823B97">
      <w:pPr>
        <w:pStyle w:val="a3"/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</w:t>
      </w:r>
      <w:r w:rsidRPr="00C1291B">
        <w:rPr>
          <w:b/>
          <w:sz w:val="28"/>
          <w:szCs w:val="28"/>
        </w:rPr>
        <w:t>Одним из приоритетов</w:t>
      </w:r>
      <w:r w:rsidRPr="00C1291B">
        <w:rPr>
          <w:sz w:val="28"/>
          <w:szCs w:val="28"/>
        </w:rPr>
        <w:t xml:space="preserve"> в прошедшем году оставалось повышение уровня жизни населения за счёт роста доходов граждан.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ab/>
        <w:t xml:space="preserve">Средняя заработная плата по крупным и средним предприятиям и бюджетным учреждениям по данным статистики составила в районе за 2019 год 23,8 тыс. руб., что на 6,3 % выше аналогичного периода 2018 года. </w:t>
      </w:r>
    </w:p>
    <w:p w:rsidR="00033592" w:rsidRPr="00C1291B" w:rsidRDefault="00033592" w:rsidP="00823B97">
      <w:pPr>
        <w:ind w:firstLine="709"/>
        <w:jc w:val="both"/>
        <w:rPr>
          <w:sz w:val="28"/>
          <w:szCs w:val="28"/>
        </w:rPr>
      </w:pPr>
      <w:r w:rsidRPr="00C1291B">
        <w:rPr>
          <w:sz w:val="28"/>
          <w:szCs w:val="28"/>
        </w:rPr>
        <w:t>Средний размер пенсии увеличился в 2019 году на 6,4 % и составил 14,0 тыс</w:t>
      </w:r>
      <w:proofErr w:type="gramStart"/>
      <w:r w:rsidRPr="00C1291B">
        <w:rPr>
          <w:sz w:val="28"/>
          <w:szCs w:val="28"/>
        </w:rPr>
        <w:t>.р</w:t>
      </w:r>
      <w:proofErr w:type="gramEnd"/>
      <w:r w:rsidRPr="00C1291B">
        <w:rPr>
          <w:sz w:val="28"/>
          <w:szCs w:val="28"/>
        </w:rPr>
        <w:t>уб.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</w:t>
      </w:r>
      <w:r w:rsidRPr="00C1291B">
        <w:rPr>
          <w:b/>
          <w:sz w:val="28"/>
          <w:szCs w:val="28"/>
        </w:rPr>
        <w:t>Жилищно-коммунальное хозяйство</w:t>
      </w:r>
      <w:r w:rsidRPr="00C1291B">
        <w:rPr>
          <w:sz w:val="28"/>
          <w:szCs w:val="28"/>
        </w:rPr>
        <w:t xml:space="preserve"> </w:t>
      </w:r>
    </w:p>
    <w:p w:rsidR="00033592" w:rsidRPr="00C1291B" w:rsidRDefault="00033592" w:rsidP="00823B97">
      <w:pPr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Главной задачей власти в жилищно-коммунальной  сфере остается создание комфортных условий проживания граждан в жилых помещениях, предоставление населению качественных коммунальных услуг.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Работу отрасли в районе обеспечивают  12 организаций с общей численностью работающих 159  человека.  За 2019 год предприятиями жилищно-коммунального хозяйства оказано услуг на сумму 281,3 млн. руб.</w:t>
      </w:r>
    </w:p>
    <w:p w:rsidR="00033592" w:rsidRPr="00C1291B" w:rsidRDefault="00033592" w:rsidP="00823B97">
      <w:pPr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>Для любой организации коммунального комплекса большое значение имеет поддержание системы коммунальной инфраструктуры в безаварийном состоянии.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  В период подготовки к отопительному сезону были проведены работы по замене изношенных водопроводных и тепловых линий. Произведена замена теплоизоляции трубопроводов отопления, а так же замена запорной арматуры на тепловых и водопроводных сетях.</w:t>
      </w:r>
    </w:p>
    <w:p w:rsidR="00033592" w:rsidRPr="00C1291B" w:rsidRDefault="00033592" w:rsidP="00823B97">
      <w:pPr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</w:t>
      </w:r>
      <w:proofErr w:type="gramStart"/>
      <w:r w:rsidRPr="00C1291B">
        <w:rPr>
          <w:sz w:val="28"/>
          <w:szCs w:val="28"/>
        </w:rPr>
        <w:t xml:space="preserve">На основании акта проверки готовности Центральным  управлением Федеральной службы по экологическому, технологическому и атомному надзору </w:t>
      </w:r>
      <w:r w:rsidRPr="00C1291B">
        <w:rPr>
          <w:sz w:val="28"/>
          <w:szCs w:val="28"/>
        </w:rPr>
        <w:lastRenderedPageBreak/>
        <w:t>по Владимирской и Ивановской областям были получены паспорта готовности  всеми поселениями района  к отопительному периоду 2019-2020гг.</w:t>
      </w:r>
      <w:proofErr w:type="gramEnd"/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Жилой фонд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района составляет 416,3 тыс. кв. м. От степени благоустройства жилищного фонда зависит комфортность проживания человека, удовлетворение его базовых потребностей.</w:t>
      </w:r>
    </w:p>
    <w:p w:rsidR="00033592" w:rsidRPr="00C1291B" w:rsidRDefault="00033592" w:rsidP="00823B97">
      <w:pPr>
        <w:jc w:val="both"/>
        <w:rPr>
          <w:bCs/>
          <w:sz w:val="28"/>
          <w:szCs w:val="28"/>
        </w:rPr>
      </w:pPr>
      <w:r w:rsidRPr="00C1291B">
        <w:rPr>
          <w:bCs/>
          <w:sz w:val="28"/>
          <w:szCs w:val="28"/>
        </w:rPr>
        <w:t xml:space="preserve">          Одной из основных проблем в работе предприятий жилищно-коммунального хозяйства является не своевременная плата оказанных коммунальных услуг.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bCs/>
          <w:sz w:val="28"/>
          <w:szCs w:val="28"/>
        </w:rPr>
        <w:t xml:space="preserve">    </w:t>
      </w:r>
      <w:r w:rsidRPr="00C1291B">
        <w:rPr>
          <w:bCs/>
          <w:sz w:val="28"/>
          <w:szCs w:val="28"/>
        </w:rPr>
        <w:tab/>
        <w:t xml:space="preserve">В целях сокращения дебиторской и кредиторской задолженности в жилищно-коммунальной отрасли предприятиями совместно с администрацией </w:t>
      </w:r>
      <w:proofErr w:type="spellStart"/>
      <w:r w:rsidRPr="00C1291B">
        <w:rPr>
          <w:bCs/>
          <w:sz w:val="28"/>
          <w:szCs w:val="28"/>
        </w:rPr>
        <w:t>Пучежского</w:t>
      </w:r>
      <w:proofErr w:type="spellEnd"/>
      <w:r w:rsidRPr="00C1291B">
        <w:rPr>
          <w:bCs/>
          <w:sz w:val="28"/>
          <w:szCs w:val="28"/>
        </w:rPr>
        <w:t xml:space="preserve"> муниципального района проводится мониторинг расчетов, </w:t>
      </w:r>
      <w:r w:rsidRPr="00C1291B">
        <w:rPr>
          <w:sz w:val="28"/>
          <w:szCs w:val="28"/>
        </w:rPr>
        <w:t xml:space="preserve">составляются акты сверок, согласовываются графики погашения задолженности, ведется </w:t>
      </w:r>
      <w:proofErr w:type="spellStart"/>
      <w:r w:rsidRPr="00C1291B">
        <w:rPr>
          <w:sz w:val="28"/>
          <w:szCs w:val="28"/>
        </w:rPr>
        <w:t>претензионно-исковая</w:t>
      </w:r>
      <w:proofErr w:type="spellEnd"/>
      <w:r w:rsidRPr="00C1291B">
        <w:rPr>
          <w:sz w:val="28"/>
          <w:szCs w:val="28"/>
        </w:rPr>
        <w:t xml:space="preserve"> работа с гражданами и юридическими лицами.</w:t>
      </w:r>
    </w:p>
    <w:p w:rsidR="00823B97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             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</w:t>
      </w:r>
      <w:r w:rsidRPr="00C1291B">
        <w:rPr>
          <w:b/>
          <w:sz w:val="28"/>
          <w:szCs w:val="28"/>
        </w:rPr>
        <w:t>Газификация, транспорт, строительство.</w:t>
      </w:r>
    </w:p>
    <w:p w:rsidR="00823B97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В 2019 году в </w:t>
      </w:r>
      <w:proofErr w:type="spellStart"/>
      <w:r w:rsidRPr="00C1291B">
        <w:rPr>
          <w:sz w:val="28"/>
          <w:szCs w:val="28"/>
        </w:rPr>
        <w:t>Пучежском</w:t>
      </w:r>
      <w:proofErr w:type="spellEnd"/>
      <w:r w:rsidRPr="00C1291B">
        <w:rPr>
          <w:sz w:val="28"/>
          <w:szCs w:val="28"/>
        </w:rPr>
        <w:t xml:space="preserve"> муниципальном районе были проведены мероприятия, </w:t>
      </w:r>
      <w:r w:rsidRPr="00FA7B5B">
        <w:rPr>
          <w:sz w:val="28"/>
          <w:szCs w:val="28"/>
        </w:rPr>
        <w:t>по обеспечению населения района</w:t>
      </w:r>
      <w:r w:rsidRPr="00C1291B">
        <w:rPr>
          <w:sz w:val="28"/>
          <w:szCs w:val="28"/>
        </w:rPr>
        <w:t xml:space="preserve">, нуждающегося в улучшении своих жилищных условий, </w:t>
      </w:r>
      <w:r w:rsidRPr="00FA7B5B">
        <w:rPr>
          <w:sz w:val="28"/>
          <w:szCs w:val="28"/>
        </w:rPr>
        <w:t xml:space="preserve">качественным жильем, по поддержке автомобильного и водного транспорта на </w:t>
      </w:r>
      <w:proofErr w:type="spellStart"/>
      <w:r w:rsidRPr="00FA7B5B">
        <w:rPr>
          <w:sz w:val="28"/>
          <w:szCs w:val="28"/>
        </w:rPr>
        <w:t>внутримуниципальных</w:t>
      </w:r>
      <w:proofErr w:type="spellEnd"/>
      <w:r w:rsidRPr="00FA7B5B">
        <w:rPr>
          <w:sz w:val="28"/>
          <w:szCs w:val="28"/>
        </w:rPr>
        <w:t xml:space="preserve"> маршрутах, по ремонту и содержанию дорог общего пользования местного значения.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На территории района продолжились работы </w:t>
      </w:r>
      <w:r w:rsidRPr="00FA7B5B">
        <w:rPr>
          <w:sz w:val="28"/>
          <w:szCs w:val="28"/>
        </w:rPr>
        <w:t xml:space="preserve">по газификации населенных пунктов. </w:t>
      </w:r>
      <w:proofErr w:type="gramStart"/>
      <w:r w:rsidRPr="00FA7B5B">
        <w:rPr>
          <w:sz w:val="28"/>
          <w:szCs w:val="28"/>
        </w:rPr>
        <w:t>В рамках подпрограммы «Развитие газификаций Ивановской области</w:t>
      </w:r>
      <w:r w:rsidRPr="00C1291B">
        <w:rPr>
          <w:sz w:val="28"/>
          <w:szCs w:val="28"/>
        </w:rPr>
        <w:t xml:space="preserve">» государственной программы «Обеспечение доступным и комфортным жильем,  объектами инженерной инфраструктуры и  услугами жилищно-коммунального хозяйства населения Ивановской области»     в 2019 году завершились работы по  разработке проектно-сметной документации для газификации следующих населенных пунктов: д. Соловьево, д. </w:t>
      </w:r>
      <w:proofErr w:type="spellStart"/>
      <w:r w:rsidRPr="00C1291B">
        <w:rPr>
          <w:sz w:val="28"/>
          <w:szCs w:val="28"/>
        </w:rPr>
        <w:t>Смагино</w:t>
      </w:r>
      <w:proofErr w:type="spellEnd"/>
      <w:r w:rsidRPr="00C1291B">
        <w:rPr>
          <w:sz w:val="28"/>
          <w:szCs w:val="28"/>
        </w:rPr>
        <w:t xml:space="preserve">, д. Верхнее  </w:t>
      </w:r>
      <w:proofErr w:type="spellStart"/>
      <w:r w:rsidRPr="00C1291B">
        <w:rPr>
          <w:sz w:val="28"/>
          <w:szCs w:val="28"/>
        </w:rPr>
        <w:t>Гремячево</w:t>
      </w:r>
      <w:proofErr w:type="spellEnd"/>
      <w:r w:rsidRPr="00C1291B">
        <w:rPr>
          <w:sz w:val="28"/>
          <w:szCs w:val="28"/>
        </w:rPr>
        <w:t xml:space="preserve">, д. </w:t>
      </w:r>
      <w:proofErr w:type="spellStart"/>
      <w:r w:rsidRPr="00C1291B">
        <w:rPr>
          <w:sz w:val="28"/>
          <w:szCs w:val="28"/>
        </w:rPr>
        <w:t>Анисимиха</w:t>
      </w:r>
      <w:proofErr w:type="spellEnd"/>
      <w:r w:rsidRPr="00C1291B">
        <w:rPr>
          <w:sz w:val="28"/>
          <w:szCs w:val="28"/>
        </w:rPr>
        <w:t xml:space="preserve">, д. </w:t>
      </w:r>
      <w:proofErr w:type="spellStart"/>
      <w:r w:rsidRPr="00C1291B">
        <w:rPr>
          <w:sz w:val="28"/>
          <w:szCs w:val="28"/>
        </w:rPr>
        <w:t>Повалихино</w:t>
      </w:r>
      <w:proofErr w:type="spellEnd"/>
      <w:r w:rsidRPr="00C1291B">
        <w:rPr>
          <w:sz w:val="28"/>
          <w:szCs w:val="28"/>
        </w:rPr>
        <w:t xml:space="preserve">,  ул. 1-я Производственная г. Пучеж, с. </w:t>
      </w:r>
      <w:proofErr w:type="spellStart"/>
      <w:r w:rsidRPr="00C1291B">
        <w:rPr>
          <w:sz w:val="28"/>
          <w:szCs w:val="28"/>
        </w:rPr>
        <w:t>Мортки</w:t>
      </w:r>
      <w:proofErr w:type="spellEnd"/>
      <w:r w:rsidRPr="00C1291B">
        <w:rPr>
          <w:sz w:val="28"/>
          <w:szCs w:val="28"/>
        </w:rPr>
        <w:t xml:space="preserve">, д. </w:t>
      </w:r>
      <w:proofErr w:type="spellStart"/>
      <w:r w:rsidRPr="00C1291B">
        <w:rPr>
          <w:sz w:val="28"/>
          <w:szCs w:val="28"/>
        </w:rPr>
        <w:t>Привалово</w:t>
      </w:r>
      <w:proofErr w:type="spellEnd"/>
      <w:r w:rsidRPr="00C1291B">
        <w:rPr>
          <w:sz w:val="28"/>
          <w:szCs w:val="28"/>
        </w:rPr>
        <w:t>, д. Дмитриево</w:t>
      </w:r>
      <w:proofErr w:type="gramEnd"/>
      <w:r w:rsidRPr="00C1291B">
        <w:rPr>
          <w:sz w:val="28"/>
          <w:szCs w:val="28"/>
        </w:rPr>
        <w:t xml:space="preserve"> </w:t>
      </w:r>
      <w:proofErr w:type="gramStart"/>
      <w:r w:rsidRPr="00C1291B">
        <w:rPr>
          <w:sz w:val="28"/>
          <w:szCs w:val="28"/>
        </w:rPr>
        <w:t>Большое</w:t>
      </w:r>
      <w:proofErr w:type="gramEnd"/>
      <w:r w:rsidRPr="00C1291B">
        <w:rPr>
          <w:sz w:val="28"/>
          <w:szCs w:val="28"/>
        </w:rPr>
        <w:t xml:space="preserve">,  с. </w:t>
      </w:r>
      <w:proofErr w:type="spellStart"/>
      <w:r w:rsidRPr="00C1291B">
        <w:rPr>
          <w:sz w:val="28"/>
          <w:szCs w:val="28"/>
        </w:rPr>
        <w:t>Кандаурово</w:t>
      </w:r>
      <w:proofErr w:type="spellEnd"/>
      <w:r w:rsidRPr="00C1291B">
        <w:rPr>
          <w:sz w:val="28"/>
          <w:szCs w:val="28"/>
        </w:rPr>
        <w:t xml:space="preserve">,  </w:t>
      </w:r>
      <w:proofErr w:type="spellStart"/>
      <w:r w:rsidRPr="00C1291B">
        <w:rPr>
          <w:sz w:val="28"/>
          <w:szCs w:val="28"/>
        </w:rPr>
        <w:t>Павелково</w:t>
      </w:r>
      <w:proofErr w:type="spellEnd"/>
      <w:r w:rsidRPr="00C1291B">
        <w:rPr>
          <w:sz w:val="28"/>
          <w:szCs w:val="28"/>
        </w:rPr>
        <w:t xml:space="preserve">, д. </w:t>
      </w:r>
      <w:proofErr w:type="spellStart"/>
      <w:r w:rsidRPr="00C1291B">
        <w:rPr>
          <w:sz w:val="28"/>
          <w:szCs w:val="28"/>
        </w:rPr>
        <w:t>Плешаково</w:t>
      </w:r>
      <w:proofErr w:type="spellEnd"/>
      <w:r w:rsidRPr="00C1291B">
        <w:rPr>
          <w:sz w:val="28"/>
          <w:szCs w:val="28"/>
        </w:rPr>
        <w:t xml:space="preserve">,  д. Стрелка </w:t>
      </w:r>
      <w:proofErr w:type="spellStart"/>
      <w:r w:rsidRPr="00C1291B">
        <w:rPr>
          <w:sz w:val="28"/>
          <w:szCs w:val="28"/>
        </w:rPr>
        <w:t>Подлесная</w:t>
      </w:r>
      <w:proofErr w:type="spellEnd"/>
      <w:r w:rsidRPr="00C1291B">
        <w:rPr>
          <w:sz w:val="28"/>
          <w:szCs w:val="28"/>
        </w:rPr>
        <w:t xml:space="preserve">, д. </w:t>
      </w:r>
      <w:proofErr w:type="spellStart"/>
      <w:r w:rsidRPr="00C1291B">
        <w:rPr>
          <w:sz w:val="28"/>
          <w:szCs w:val="28"/>
        </w:rPr>
        <w:t>Лукинская</w:t>
      </w:r>
      <w:proofErr w:type="spellEnd"/>
      <w:r w:rsidRPr="00C1291B">
        <w:rPr>
          <w:sz w:val="28"/>
          <w:szCs w:val="28"/>
        </w:rPr>
        <w:t>. На все объекты получено положительное заключение АГУ «</w:t>
      </w:r>
      <w:proofErr w:type="spellStart"/>
      <w:r w:rsidRPr="00C1291B">
        <w:rPr>
          <w:sz w:val="28"/>
          <w:szCs w:val="28"/>
        </w:rPr>
        <w:t>Ивгосэкспертиза</w:t>
      </w:r>
      <w:proofErr w:type="spellEnd"/>
      <w:r w:rsidRPr="00C1291B">
        <w:rPr>
          <w:sz w:val="28"/>
          <w:szCs w:val="28"/>
        </w:rPr>
        <w:t>». За счет средств областного бюджета на эти цели израсходовано более 12 млн. руб.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   В 2019 году завершено  строительство блочно-модульной газовой котельной </w:t>
      </w:r>
      <w:proofErr w:type="gramStart"/>
      <w:r w:rsidRPr="00C1291B">
        <w:rPr>
          <w:sz w:val="28"/>
          <w:szCs w:val="28"/>
        </w:rPr>
        <w:t>в</w:t>
      </w:r>
      <w:proofErr w:type="gramEnd"/>
      <w:r w:rsidRPr="00C1291B">
        <w:rPr>
          <w:sz w:val="28"/>
          <w:szCs w:val="28"/>
        </w:rPr>
        <w:t xml:space="preserve"> с. </w:t>
      </w:r>
      <w:proofErr w:type="spellStart"/>
      <w:r w:rsidRPr="00C1291B">
        <w:rPr>
          <w:sz w:val="28"/>
          <w:szCs w:val="28"/>
        </w:rPr>
        <w:t>Сеготь</w:t>
      </w:r>
      <w:proofErr w:type="spellEnd"/>
      <w:r w:rsidRPr="00C1291B">
        <w:rPr>
          <w:sz w:val="28"/>
          <w:szCs w:val="28"/>
        </w:rPr>
        <w:t xml:space="preserve">. В настоящее время идет подготовка к пуско-наладочным работам.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ab/>
      </w:r>
      <w:r w:rsidR="008D593F" w:rsidRPr="00C1291B">
        <w:rPr>
          <w:sz w:val="28"/>
          <w:szCs w:val="28"/>
        </w:rPr>
        <w:t xml:space="preserve"> </w:t>
      </w:r>
      <w:r w:rsidRPr="00C1291B">
        <w:rPr>
          <w:sz w:val="28"/>
          <w:szCs w:val="28"/>
        </w:rPr>
        <w:t xml:space="preserve">В 2019 году </w:t>
      </w:r>
      <w:r w:rsidRPr="00C1291B">
        <w:rPr>
          <w:b/>
          <w:sz w:val="28"/>
          <w:szCs w:val="28"/>
        </w:rPr>
        <w:t xml:space="preserve">в рамках  реализации программы «Ремонт и содержание дорог общего пользования местного значения </w:t>
      </w:r>
      <w:proofErr w:type="spellStart"/>
      <w:r w:rsidRPr="00C1291B">
        <w:rPr>
          <w:b/>
          <w:sz w:val="28"/>
          <w:szCs w:val="28"/>
        </w:rPr>
        <w:t>Пучежского</w:t>
      </w:r>
      <w:proofErr w:type="spellEnd"/>
      <w:r w:rsidRPr="00C1291B">
        <w:rPr>
          <w:b/>
          <w:sz w:val="28"/>
          <w:szCs w:val="28"/>
        </w:rPr>
        <w:t xml:space="preserve"> муниципального района»</w:t>
      </w:r>
      <w:r w:rsidRPr="00C1291B">
        <w:rPr>
          <w:sz w:val="28"/>
          <w:szCs w:val="28"/>
        </w:rPr>
        <w:t xml:space="preserve"> были выполнены работы по ремонту дорог: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bCs/>
          <w:sz w:val="28"/>
          <w:szCs w:val="28"/>
        </w:rPr>
        <w:t>подъезд к кладбищу с</w:t>
      </w:r>
      <w:proofErr w:type="gramStart"/>
      <w:r w:rsidRPr="00C1291B">
        <w:rPr>
          <w:bCs/>
          <w:sz w:val="28"/>
          <w:szCs w:val="28"/>
        </w:rPr>
        <w:t>.З</w:t>
      </w:r>
      <w:proofErr w:type="gramEnd"/>
      <w:r w:rsidRPr="00C1291B">
        <w:rPr>
          <w:bCs/>
          <w:sz w:val="28"/>
          <w:szCs w:val="28"/>
        </w:rPr>
        <w:t>арайское, ремонт дороги «</w:t>
      </w:r>
      <w:proofErr w:type="spellStart"/>
      <w:r w:rsidRPr="00C1291B">
        <w:rPr>
          <w:bCs/>
          <w:sz w:val="28"/>
          <w:szCs w:val="28"/>
        </w:rPr>
        <w:t>Петрово-Севрюгино</w:t>
      </w:r>
      <w:proofErr w:type="spellEnd"/>
      <w:r w:rsidRPr="00C1291B">
        <w:rPr>
          <w:bCs/>
          <w:sz w:val="28"/>
          <w:szCs w:val="28"/>
        </w:rPr>
        <w:t xml:space="preserve">», </w:t>
      </w:r>
      <w:r w:rsidRPr="00C1291B">
        <w:rPr>
          <w:sz w:val="28"/>
          <w:szCs w:val="28"/>
        </w:rPr>
        <w:t xml:space="preserve">ремонт дороги в д. Зарайское,  ул. Полевая, ремонт дороги в д. Затеиха, ул. Клубная, ремонт дороги в д. Затеиха, ул.Больничная, ремонт дороги в д. Затеиха,  ул. Заречная, ремонт дороги в д.Затеиха, ул. Южная, текущий ремонт щебеночной дороги Затеиха, ул. Школьная, текущий ремонт щебеночной дороги Затеиха, ул. Клубная, ремонт автомобильной дороги общего пользования д. </w:t>
      </w:r>
      <w:proofErr w:type="spellStart"/>
      <w:r w:rsidRPr="00C1291B">
        <w:rPr>
          <w:sz w:val="28"/>
          <w:szCs w:val="28"/>
        </w:rPr>
        <w:t>Губинская</w:t>
      </w:r>
      <w:proofErr w:type="spellEnd"/>
      <w:r w:rsidRPr="00C1291B">
        <w:rPr>
          <w:sz w:val="28"/>
          <w:szCs w:val="28"/>
        </w:rPr>
        <w:t xml:space="preserve">, ремонт автомобильной дороги общего пользования </w:t>
      </w:r>
      <w:proofErr w:type="spellStart"/>
      <w:r w:rsidRPr="00C1291B">
        <w:rPr>
          <w:sz w:val="28"/>
          <w:szCs w:val="28"/>
        </w:rPr>
        <w:t>д</w:t>
      </w:r>
      <w:proofErr w:type="gramStart"/>
      <w:r w:rsidRPr="00C1291B">
        <w:rPr>
          <w:sz w:val="28"/>
          <w:szCs w:val="28"/>
        </w:rPr>
        <w:t>.К</w:t>
      </w:r>
      <w:proofErr w:type="gramEnd"/>
      <w:r w:rsidRPr="00C1291B">
        <w:rPr>
          <w:sz w:val="28"/>
          <w:szCs w:val="28"/>
        </w:rPr>
        <w:t>ораблево</w:t>
      </w:r>
      <w:proofErr w:type="spellEnd"/>
      <w:r w:rsidRPr="00C1291B">
        <w:rPr>
          <w:sz w:val="28"/>
          <w:szCs w:val="28"/>
        </w:rPr>
        <w:t xml:space="preserve">, ул.Садовая-2, работы по текущему ремонту щебеночной дороги с. Илья-Высоково ул. Лесная, </w:t>
      </w:r>
      <w:r w:rsidRPr="00C1291B">
        <w:rPr>
          <w:sz w:val="28"/>
          <w:szCs w:val="28"/>
        </w:rPr>
        <w:lastRenderedPageBreak/>
        <w:t xml:space="preserve">около дома № 31, работы по текущему ремонту щебеночной дороги с. Илья-Высоково ул. Лесная, около дома № 46, работы по текущему ремонту щебеночной дороги с. Илья-Высоково, около стадиона, работы по текущему ремонту щебеночной дороги с. Илья-Высоково ул. Лесная, около </w:t>
      </w:r>
      <w:proofErr w:type="gramStart"/>
      <w:r w:rsidRPr="00C1291B">
        <w:rPr>
          <w:sz w:val="28"/>
          <w:szCs w:val="28"/>
        </w:rPr>
        <w:t xml:space="preserve">дома № 3, работы по текущему ремонту щебеночной дороги д. </w:t>
      </w:r>
      <w:proofErr w:type="spellStart"/>
      <w:r w:rsidRPr="00C1291B">
        <w:rPr>
          <w:sz w:val="28"/>
          <w:szCs w:val="28"/>
        </w:rPr>
        <w:t>Лужинки</w:t>
      </w:r>
      <w:proofErr w:type="spellEnd"/>
      <w:r w:rsidRPr="00C1291B">
        <w:rPr>
          <w:sz w:val="28"/>
          <w:szCs w:val="28"/>
        </w:rPr>
        <w:t xml:space="preserve">, ул. Школьная, от дома 7 до дома 12 (до кладбища), ул. Лесная от дома 2 до ул. Школьная дом 8, ямочный ремонт дороги в с. </w:t>
      </w:r>
      <w:proofErr w:type="spellStart"/>
      <w:r w:rsidRPr="00C1291B">
        <w:rPr>
          <w:sz w:val="28"/>
          <w:szCs w:val="28"/>
        </w:rPr>
        <w:t>Кандаурово</w:t>
      </w:r>
      <w:proofErr w:type="spellEnd"/>
      <w:r w:rsidRPr="00C1291B">
        <w:rPr>
          <w:sz w:val="28"/>
          <w:szCs w:val="28"/>
        </w:rPr>
        <w:t xml:space="preserve">, поворот на кладбище, ямочный ремонт дороги д. </w:t>
      </w:r>
      <w:proofErr w:type="spellStart"/>
      <w:r w:rsidRPr="00C1291B">
        <w:rPr>
          <w:sz w:val="28"/>
          <w:szCs w:val="28"/>
        </w:rPr>
        <w:t>Баскино-Умеково</w:t>
      </w:r>
      <w:proofErr w:type="spellEnd"/>
      <w:r w:rsidRPr="00C1291B">
        <w:rPr>
          <w:sz w:val="28"/>
          <w:szCs w:val="28"/>
        </w:rPr>
        <w:t xml:space="preserve"> после </w:t>
      </w:r>
      <w:proofErr w:type="spellStart"/>
      <w:r w:rsidRPr="00C1291B">
        <w:rPr>
          <w:sz w:val="28"/>
          <w:szCs w:val="28"/>
        </w:rPr>
        <w:t>трубопереезда</w:t>
      </w:r>
      <w:proofErr w:type="spellEnd"/>
      <w:r w:rsidRPr="00C1291B">
        <w:rPr>
          <w:sz w:val="28"/>
          <w:szCs w:val="28"/>
        </w:rPr>
        <w:t xml:space="preserve">, работы по текущему ямочному ремонту участка  дороги к д. </w:t>
      </w:r>
      <w:proofErr w:type="spellStart"/>
      <w:r w:rsidRPr="00C1291B">
        <w:rPr>
          <w:sz w:val="28"/>
          <w:szCs w:val="28"/>
        </w:rPr>
        <w:t>Сорвачево</w:t>
      </w:r>
      <w:proofErr w:type="spellEnd"/>
      <w:r w:rsidRPr="00C1291B">
        <w:rPr>
          <w:sz w:val="28"/>
          <w:szCs w:val="28"/>
        </w:rPr>
        <w:t>, работы по текущему ремонту</w:t>
      </w:r>
      <w:proofErr w:type="gramEnd"/>
      <w:r w:rsidRPr="00C1291B">
        <w:rPr>
          <w:sz w:val="28"/>
          <w:szCs w:val="28"/>
        </w:rPr>
        <w:t xml:space="preserve"> участка дороги с. </w:t>
      </w:r>
      <w:proofErr w:type="spellStart"/>
      <w:r w:rsidRPr="00C1291B">
        <w:rPr>
          <w:sz w:val="28"/>
          <w:szCs w:val="28"/>
        </w:rPr>
        <w:t>Кандаурово</w:t>
      </w:r>
      <w:proofErr w:type="spellEnd"/>
      <w:r w:rsidRPr="00C1291B">
        <w:rPr>
          <w:sz w:val="28"/>
          <w:szCs w:val="28"/>
        </w:rPr>
        <w:t xml:space="preserve"> - д</w:t>
      </w:r>
      <w:proofErr w:type="gramStart"/>
      <w:r w:rsidRPr="00C1291B">
        <w:rPr>
          <w:sz w:val="28"/>
          <w:szCs w:val="28"/>
        </w:rPr>
        <w:t>.Г</w:t>
      </w:r>
      <w:proofErr w:type="gramEnd"/>
      <w:r w:rsidRPr="00C1291B">
        <w:rPr>
          <w:sz w:val="28"/>
          <w:szCs w:val="28"/>
        </w:rPr>
        <w:t xml:space="preserve">орелки у моста, ремонт автомобильной дороги общего пользования в </w:t>
      </w:r>
      <w:proofErr w:type="spellStart"/>
      <w:r w:rsidRPr="00C1291B">
        <w:rPr>
          <w:sz w:val="28"/>
          <w:szCs w:val="28"/>
        </w:rPr>
        <w:t>с.Сеготь</w:t>
      </w:r>
      <w:proofErr w:type="spellEnd"/>
      <w:r w:rsidRPr="00C1291B">
        <w:rPr>
          <w:sz w:val="28"/>
          <w:szCs w:val="28"/>
        </w:rPr>
        <w:t xml:space="preserve">, ул.Молодежная, текущий  ремонт дороги в щебеночном исполнении к детскому садику с. </w:t>
      </w:r>
      <w:proofErr w:type="spellStart"/>
      <w:r w:rsidRPr="00C1291B">
        <w:rPr>
          <w:sz w:val="28"/>
          <w:szCs w:val="28"/>
        </w:rPr>
        <w:t>Сеготь</w:t>
      </w:r>
      <w:proofErr w:type="spellEnd"/>
      <w:r w:rsidRPr="00C1291B">
        <w:rPr>
          <w:sz w:val="28"/>
          <w:szCs w:val="28"/>
        </w:rPr>
        <w:t>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Финансирование данных работ осуществлялось за счет средств, формируемых в рамках муниципального дорожного фонда и финансирования из районного бюджета. Общая сумма работ составила  5931,3 тыс</w:t>
      </w:r>
      <w:proofErr w:type="gramStart"/>
      <w:r w:rsidRPr="00C1291B">
        <w:rPr>
          <w:sz w:val="28"/>
          <w:szCs w:val="28"/>
        </w:rPr>
        <w:t>.р</w:t>
      </w:r>
      <w:proofErr w:type="gramEnd"/>
      <w:r w:rsidRPr="00C1291B">
        <w:rPr>
          <w:sz w:val="28"/>
          <w:szCs w:val="28"/>
        </w:rPr>
        <w:t xml:space="preserve">уб.  Общая протяженность отремонтированных дорог составила </w:t>
      </w:r>
      <w:smartTag w:uri="urn:schemas-microsoft-com:office:smarttags" w:element="metricconverter">
        <w:smartTagPr>
          <w:attr w:name="ProductID" w:val="3,3 км"/>
        </w:smartTagPr>
        <w:r w:rsidRPr="00C1291B">
          <w:rPr>
            <w:sz w:val="28"/>
            <w:szCs w:val="28"/>
          </w:rPr>
          <w:t>3,3 км</w:t>
        </w:r>
      </w:smartTag>
      <w:r w:rsidRPr="00C1291B">
        <w:rPr>
          <w:sz w:val="28"/>
          <w:szCs w:val="28"/>
        </w:rPr>
        <w:t>.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За счет средств областного бюджета произведен ремонт дорог по ул. Полевая,  ул. Школьная д. </w:t>
      </w:r>
      <w:proofErr w:type="spellStart"/>
      <w:r w:rsidRPr="00C1291B">
        <w:rPr>
          <w:sz w:val="28"/>
          <w:szCs w:val="28"/>
        </w:rPr>
        <w:t>Дубново</w:t>
      </w:r>
      <w:proofErr w:type="spellEnd"/>
      <w:r w:rsidRPr="00C1291B">
        <w:rPr>
          <w:sz w:val="28"/>
          <w:szCs w:val="28"/>
        </w:rPr>
        <w:t xml:space="preserve">,  ул. Лесная, с. </w:t>
      </w:r>
      <w:proofErr w:type="spellStart"/>
      <w:r w:rsidRPr="00C1291B">
        <w:rPr>
          <w:sz w:val="28"/>
          <w:szCs w:val="28"/>
        </w:rPr>
        <w:t>Мортки</w:t>
      </w:r>
      <w:proofErr w:type="spellEnd"/>
      <w:r w:rsidRPr="00C1291B">
        <w:rPr>
          <w:sz w:val="28"/>
          <w:szCs w:val="28"/>
        </w:rPr>
        <w:t xml:space="preserve"> протяженностью </w:t>
      </w:r>
      <w:smartTag w:uri="urn:schemas-microsoft-com:office:smarttags" w:element="metricconverter">
        <w:smartTagPr>
          <w:attr w:name="ProductID" w:val="1,4 км"/>
        </w:smartTagPr>
        <w:r w:rsidRPr="00C1291B">
          <w:rPr>
            <w:sz w:val="28"/>
            <w:szCs w:val="28"/>
          </w:rPr>
          <w:t>1,4 км</w:t>
        </w:r>
      </w:smartTag>
      <w:r w:rsidRPr="00C1291B">
        <w:rPr>
          <w:sz w:val="28"/>
          <w:szCs w:val="28"/>
        </w:rPr>
        <w:t xml:space="preserve">   на сумма 4 451,6 тыс</w:t>
      </w:r>
      <w:proofErr w:type="gramStart"/>
      <w:r w:rsidRPr="00C1291B">
        <w:rPr>
          <w:sz w:val="28"/>
          <w:szCs w:val="28"/>
        </w:rPr>
        <w:t>.р</w:t>
      </w:r>
      <w:proofErr w:type="gramEnd"/>
      <w:r w:rsidRPr="00C1291B">
        <w:rPr>
          <w:sz w:val="28"/>
          <w:szCs w:val="28"/>
        </w:rPr>
        <w:t>уб.</w:t>
      </w:r>
    </w:p>
    <w:p w:rsidR="00033592" w:rsidRPr="00C1291B" w:rsidRDefault="00033592" w:rsidP="00823B9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1291B">
        <w:rPr>
          <w:rFonts w:ascii="Times New Roman" w:hAnsi="Times New Roman" w:cs="Times New Roman"/>
          <w:sz w:val="28"/>
          <w:szCs w:val="28"/>
        </w:rPr>
        <w:t xml:space="preserve">Также реализация данной программы предусматривает </w:t>
      </w:r>
      <w:r w:rsidRPr="00C1291B">
        <w:rPr>
          <w:rFonts w:ascii="Times New Roman" w:hAnsi="Times New Roman" w:cs="Times New Roman"/>
          <w:bCs/>
          <w:sz w:val="28"/>
          <w:szCs w:val="28"/>
        </w:rPr>
        <w:t xml:space="preserve">предоставление межбюджетных трансфертов сельским поселениям, входящих в состав района на осуществление переданных от района полномочий в области дорожной деятельности. Денежные средства в размере 1744 тыс.  руб. направлены  на расчистку от снега дорог местного значения. </w:t>
      </w:r>
    </w:p>
    <w:p w:rsidR="00033592" w:rsidRPr="00C1291B" w:rsidRDefault="00033592" w:rsidP="00823B97">
      <w:pPr>
        <w:jc w:val="both"/>
        <w:rPr>
          <w:sz w:val="28"/>
          <w:szCs w:val="28"/>
        </w:rPr>
      </w:pPr>
      <w:r w:rsidRPr="00C1291B">
        <w:rPr>
          <w:b/>
          <w:sz w:val="28"/>
          <w:szCs w:val="28"/>
        </w:rPr>
        <w:t xml:space="preserve">       Реализации программы «Развитие и поддержка автомобильного и</w:t>
      </w:r>
      <w:r w:rsidRPr="00C1291B">
        <w:rPr>
          <w:sz w:val="28"/>
          <w:szCs w:val="28"/>
        </w:rPr>
        <w:t xml:space="preserve"> </w:t>
      </w:r>
      <w:r w:rsidRPr="00C1291B">
        <w:rPr>
          <w:b/>
          <w:sz w:val="28"/>
          <w:szCs w:val="28"/>
        </w:rPr>
        <w:t xml:space="preserve">водного транспорта общего пользования на </w:t>
      </w:r>
      <w:proofErr w:type="spellStart"/>
      <w:r w:rsidRPr="00C1291B">
        <w:rPr>
          <w:b/>
          <w:sz w:val="28"/>
          <w:szCs w:val="28"/>
        </w:rPr>
        <w:t>внутримуниципальных</w:t>
      </w:r>
      <w:proofErr w:type="spellEnd"/>
      <w:r w:rsidRPr="00C1291B">
        <w:rPr>
          <w:b/>
          <w:sz w:val="28"/>
          <w:szCs w:val="28"/>
        </w:rPr>
        <w:t xml:space="preserve"> маршрутах в </w:t>
      </w:r>
      <w:proofErr w:type="spellStart"/>
      <w:r w:rsidRPr="00C1291B">
        <w:rPr>
          <w:b/>
          <w:sz w:val="28"/>
          <w:szCs w:val="28"/>
        </w:rPr>
        <w:t>Пучежском</w:t>
      </w:r>
      <w:proofErr w:type="spellEnd"/>
      <w:r w:rsidRPr="00C1291B">
        <w:rPr>
          <w:b/>
          <w:sz w:val="28"/>
          <w:szCs w:val="28"/>
        </w:rPr>
        <w:t xml:space="preserve"> муниципальном районе»</w:t>
      </w:r>
      <w:r w:rsidRPr="00C1291B">
        <w:rPr>
          <w:sz w:val="28"/>
          <w:szCs w:val="28"/>
        </w:rPr>
        <w:t xml:space="preserve"> предусматривает  возмещение из районного бюджета недополученных доходов муниципальным предприятиям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района, занимающимися перевозками различными видами транспорта. В  2019 году администрацией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района было выплачено МУП </w:t>
      </w:r>
      <w:proofErr w:type="spellStart"/>
      <w:r w:rsidRPr="00C1291B">
        <w:rPr>
          <w:sz w:val="28"/>
          <w:szCs w:val="28"/>
        </w:rPr>
        <w:t>Трансремсервис</w:t>
      </w:r>
      <w:proofErr w:type="spellEnd"/>
      <w:r w:rsidRPr="00C1291B">
        <w:rPr>
          <w:sz w:val="28"/>
          <w:szCs w:val="28"/>
        </w:rPr>
        <w:t xml:space="preserve">» в качестве недополученных доходов по перевозкам на </w:t>
      </w:r>
      <w:proofErr w:type="spellStart"/>
      <w:r w:rsidRPr="00C1291B">
        <w:rPr>
          <w:sz w:val="28"/>
          <w:szCs w:val="28"/>
        </w:rPr>
        <w:t>внутримуниципальных</w:t>
      </w:r>
      <w:proofErr w:type="spellEnd"/>
      <w:r w:rsidRPr="00C1291B">
        <w:rPr>
          <w:sz w:val="28"/>
          <w:szCs w:val="28"/>
        </w:rPr>
        <w:t xml:space="preserve"> маршрутах – 8446,6 тыс. руб.  </w:t>
      </w:r>
    </w:p>
    <w:p w:rsidR="003B043C" w:rsidRPr="00C1291B" w:rsidRDefault="00033592" w:rsidP="003B043C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</w:t>
      </w:r>
    </w:p>
    <w:p w:rsidR="003B043C" w:rsidRPr="003B043C" w:rsidRDefault="003B043C" w:rsidP="003B043C">
      <w:pPr>
        <w:jc w:val="both"/>
        <w:rPr>
          <w:b/>
          <w:sz w:val="28"/>
          <w:szCs w:val="28"/>
        </w:rPr>
      </w:pPr>
      <w:r w:rsidRPr="00C1291B">
        <w:rPr>
          <w:b/>
          <w:sz w:val="28"/>
          <w:szCs w:val="28"/>
        </w:rPr>
        <w:t xml:space="preserve">    </w:t>
      </w:r>
      <w:proofErr w:type="spellStart"/>
      <w:r w:rsidRPr="00C1291B">
        <w:rPr>
          <w:b/>
          <w:sz w:val="28"/>
          <w:szCs w:val="28"/>
        </w:rPr>
        <w:t>С</w:t>
      </w:r>
      <w:r w:rsidRPr="003B043C">
        <w:rPr>
          <w:b/>
          <w:sz w:val="28"/>
          <w:szCs w:val="28"/>
        </w:rPr>
        <w:t>оцсфер</w:t>
      </w:r>
      <w:r w:rsidRPr="00C1291B">
        <w:rPr>
          <w:b/>
          <w:sz w:val="28"/>
          <w:szCs w:val="28"/>
        </w:rPr>
        <w:t>а</w:t>
      </w:r>
      <w:proofErr w:type="spellEnd"/>
    </w:p>
    <w:p w:rsidR="003B043C" w:rsidRPr="00C1291B" w:rsidRDefault="003B043C" w:rsidP="003B043C">
      <w:pPr>
        <w:rPr>
          <w:sz w:val="28"/>
          <w:szCs w:val="28"/>
        </w:rPr>
      </w:pPr>
    </w:p>
    <w:p w:rsidR="003B043C" w:rsidRPr="003B043C" w:rsidRDefault="003B043C" w:rsidP="003B043C">
      <w:pPr>
        <w:ind w:firstLine="708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Прошедший год дал начало новым направлениям в социальной сфере благодаря реализации национальных проектов.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>Это касается и системы образования района, которая представлена 5 школами, в них обучается 843 учащихся, 6 дошкольными учреждениями с общим числом воспитанников 490 человек, 3 учреждениями дополнительного образования.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>В дошкольных учреждениях района решена проблема предоставления образовательной услуги детям от 3 до 7 лет. Охват дошкольным образованием детей в возрасте от 1 года до 7 лет составил 98,8%, в возрасте от 3 до 7 лет – 100 %.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Доступность дошкольного образования для детей в возрасте от 2 месяцев до 3 лет в </w:t>
      </w:r>
      <w:proofErr w:type="spellStart"/>
      <w:r w:rsidRPr="003B043C">
        <w:rPr>
          <w:sz w:val="28"/>
          <w:szCs w:val="28"/>
        </w:rPr>
        <w:t>Пучежском</w:t>
      </w:r>
      <w:proofErr w:type="spellEnd"/>
      <w:r w:rsidRPr="003B043C">
        <w:rPr>
          <w:sz w:val="28"/>
          <w:szCs w:val="28"/>
        </w:rPr>
        <w:t xml:space="preserve"> районе по итогам 2019 года составила 100% (по Ивановской области – 84,8%). </w:t>
      </w:r>
    </w:p>
    <w:p w:rsidR="003B043C" w:rsidRPr="003B043C" w:rsidRDefault="003B043C" w:rsidP="003B043C">
      <w:pPr>
        <w:ind w:firstLine="708"/>
        <w:jc w:val="both"/>
        <w:rPr>
          <w:sz w:val="28"/>
          <w:szCs w:val="28"/>
        </w:rPr>
      </w:pPr>
      <w:proofErr w:type="gramStart"/>
      <w:r w:rsidRPr="003B043C">
        <w:rPr>
          <w:sz w:val="28"/>
          <w:szCs w:val="28"/>
        </w:rPr>
        <w:lastRenderedPageBreak/>
        <w:t>На конец 2019</w:t>
      </w:r>
      <w:r w:rsidRPr="00C1291B">
        <w:rPr>
          <w:sz w:val="28"/>
          <w:szCs w:val="28"/>
        </w:rPr>
        <w:t>года</w:t>
      </w:r>
      <w:r w:rsidRPr="003B043C">
        <w:rPr>
          <w:sz w:val="28"/>
          <w:szCs w:val="28"/>
        </w:rPr>
        <w:t xml:space="preserve"> в общей очереди на региональном Интернет - портале Департамента образования Ивановской области для получения места в дошкольные образовательные учреждения нашего района зарегистрировано</w:t>
      </w:r>
      <w:r w:rsidRPr="003B043C">
        <w:rPr>
          <w:b/>
          <w:bCs/>
          <w:sz w:val="28"/>
          <w:szCs w:val="28"/>
        </w:rPr>
        <w:t xml:space="preserve"> </w:t>
      </w:r>
      <w:r w:rsidRPr="003B043C">
        <w:rPr>
          <w:sz w:val="28"/>
          <w:szCs w:val="28"/>
        </w:rPr>
        <w:t xml:space="preserve">11 детей в возрасте от 0 года до 1,5 лет (отложенный спрос). </w:t>
      </w:r>
      <w:proofErr w:type="gramEnd"/>
    </w:p>
    <w:p w:rsidR="003B043C" w:rsidRPr="003B043C" w:rsidRDefault="003B043C" w:rsidP="003B043C">
      <w:pPr>
        <w:ind w:firstLine="708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100% воспитанников от 3 до 7 лет в дошкольных учреждениях занимаются по Федеральному государственному образовательному стандарту дошкольного образования, что позволяет повысить качество дошкольного образования. Улучшается материально – техническая база учреждений. 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На территории </w:t>
      </w:r>
      <w:proofErr w:type="spellStart"/>
      <w:r w:rsidRPr="003B043C">
        <w:rPr>
          <w:sz w:val="28"/>
          <w:szCs w:val="28"/>
        </w:rPr>
        <w:t>Пучежского</w:t>
      </w:r>
      <w:proofErr w:type="spellEnd"/>
      <w:r w:rsidRPr="003B043C">
        <w:rPr>
          <w:sz w:val="28"/>
          <w:szCs w:val="28"/>
        </w:rPr>
        <w:t xml:space="preserve"> муниципального района успешно функционируют 5 общеобразовательных учреждений</w:t>
      </w:r>
      <w:r w:rsidRPr="003B043C">
        <w:rPr>
          <w:b/>
          <w:bCs/>
          <w:sz w:val="28"/>
          <w:szCs w:val="28"/>
        </w:rPr>
        <w:t xml:space="preserve"> </w:t>
      </w:r>
      <w:r w:rsidRPr="003B043C">
        <w:rPr>
          <w:sz w:val="28"/>
          <w:szCs w:val="28"/>
        </w:rPr>
        <w:t xml:space="preserve">(1 лицей, 1 гимназия, 3 сельских малокомплектных школы). Все школы своевременно и качественно подготовлены к новому учебному году, обучающиеся обеспечены учебниками, учебным оборудованием, имеют доступ к современным информационным образовательным ресурсам независимо от места жительства. Всё это позволяет ежегодно добиваться хороших результатов в обучении школьников. В 2019 году аттестаты об основном общем образования получили 95,13 % выпускников 9-х классов, в том числе 8,54% выпускников получили аттестаты особого образца. 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>Аттестаты о среднем общем образовании получили 100% выпускников 11-х классов школ города.</w:t>
      </w:r>
    </w:p>
    <w:p w:rsidR="003B043C" w:rsidRPr="003B043C" w:rsidRDefault="003B043C" w:rsidP="003B043C">
      <w:pPr>
        <w:ind w:firstLine="708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В районе сформирована эффективная система поддержки и развития способностей и талантов у детей и молодёжи. Одной из таких форм является ежегодное проведение четырёх этапов Всероссийской олимпиады школьников. 336 обучающихся (71%) 5-11 классов приняли участие в 3-5 олимпиадах, общее количество участников школьного этапа составило 1537 учащихся. 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Школы района активно включились в реализацию национального проекта «Образование», одной из задач которого является создание современной и безопасной цифровой образовательной среды, обеспечивающей высокое качество и доступность образования. Школы участвуют в </w:t>
      </w:r>
      <w:proofErr w:type="spellStart"/>
      <w:r w:rsidRPr="003B043C">
        <w:rPr>
          <w:sz w:val="28"/>
          <w:szCs w:val="28"/>
        </w:rPr>
        <w:t>онлайн-уроках</w:t>
      </w:r>
      <w:proofErr w:type="spellEnd"/>
      <w:r w:rsidRPr="003B043C">
        <w:rPr>
          <w:sz w:val="28"/>
          <w:szCs w:val="28"/>
        </w:rPr>
        <w:t xml:space="preserve">, </w:t>
      </w:r>
      <w:proofErr w:type="spellStart"/>
      <w:r w:rsidRPr="003B043C">
        <w:rPr>
          <w:sz w:val="28"/>
          <w:szCs w:val="28"/>
        </w:rPr>
        <w:t>вебинарах</w:t>
      </w:r>
      <w:proofErr w:type="spellEnd"/>
      <w:r w:rsidRPr="003B043C">
        <w:rPr>
          <w:sz w:val="28"/>
          <w:szCs w:val="28"/>
        </w:rPr>
        <w:t>, видео уроках и видео собраниях для родителей, используют ресурсы Интернета. Всё это помогает в освоении учебных предметов и подготовке к итоговой аттестации. В 2020 году в районе будет создан Центр образования цифрового и гуманитарного профилей «Точка роста», работа которого будет способствовать внедрению целевой модели цифровой образовательной среды и повышению качества образования.</w:t>
      </w:r>
    </w:p>
    <w:p w:rsidR="003B043C" w:rsidRPr="003B043C" w:rsidRDefault="003B043C" w:rsidP="003B043C">
      <w:pPr>
        <w:ind w:firstLine="708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Во всех школах района функционируют волонтёрские отряды. Это 24 объединения, которые в своих рядах объединяют 316 волонтёров, занимающихся поисковой, исследовательской, информационно-разъяснительной, трудовой деятельностью. Молодёжь активное участие принимает в добровольческих акциях «Чтобы помнили», Неделя добра», «Георгиевская ленточка», «Мы помним, мы гордимся» и других. 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Команда МБОУ лицея </w:t>
      </w:r>
      <w:proofErr w:type="gramStart"/>
      <w:r w:rsidRPr="003B043C">
        <w:rPr>
          <w:sz w:val="28"/>
          <w:szCs w:val="28"/>
        </w:rPr>
        <w:t>г</w:t>
      </w:r>
      <w:proofErr w:type="gramEnd"/>
      <w:r w:rsidRPr="003B043C">
        <w:rPr>
          <w:sz w:val="28"/>
          <w:szCs w:val="28"/>
        </w:rPr>
        <w:t>. Пучеж с проектом «Маршрут памяти» заняла первое место по итогам реализации областного проекта «Школа юных добровольцев».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>Научное общество «Словеса» МБОУ лицея г. Пучеж стало победителем Всероссийского конкурса молодёжных проектов «Если бы я был Президентом» и регионального конкурса</w:t>
      </w:r>
      <w:proofErr w:type="gramStart"/>
      <w:r w:rsidRPr="003B043C">
        <w:rPr>
          <w:sz w:val="28"/>
          <w:szCs w:val="28"/>
        </w:rPr>
        <w:t xml:space="preserve"> Ч</w:t>
      </w:r>
      <w:proofErr w:type="gramEnd"/>
      <w:r w:rsidRPr="003B043C">
        <w:rPr>
          <w:sz w:val="28"/>
          <w:szCs w:val="28"/>
        </w:rPr>
        <w:t>тобы помнили», призёром областного конкурса «100 добрых дел. Волонтёрский прорыв» и регионального этапа Всероссийского этапа акции «</w:t>
      </w:r>
      <w:proofErr w:type="gramStart"/>
      <w:r w:rsidRPr="003B043C">
        <w:rPr>
          <w:sz w:val="28"/>
          <w:szCs w:val="28"/>
        </w:rPr>
        <w:t>Я-</w:t>
      </w:r>
      <w:proofErr w:type="gramEnd"/>
      <w:r w:rsidRPr="003B043C">
        <w:rPr>
          <w:sz w:val="28"/>
          <w:szCs w:val="28"/>
        </w:rPr>
        <w:t xml:space="preserve"> гражданин России».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lastRenderedPageBreak/>
        <w:t>Далеко за пределами района известен экологический отряд лицея « Береговой дозор», который стал победителем областного конкурса «100 добрых дел. Волонтёрский прорыв», победителем областного конкурса на лучший проект природоохранной работы в Дни защиты от экологической опасности, призёром регионального этапа Всероссийского конкурса «Моя малая Родина: природа, культура, этнос», участником Всероссийской ассамблеи «Вечный огонь памяти».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>Дружина юных пожарных «</w:t>
      </w:r>
      <w:proofErr w:type="spellStart"/>
      <w:r w:rsidRPr="003B043C">
        <w:rPr>
          <w:sz w:val="28"/>
          <w:szCs w:val="28"/>
        </w:rPr>
        <w:t>Данко</w:t>
      </w:r>
      <w:proofErr w:type="spellEnd"/>
      <w:r w:rsidRPr="003B043C">
        <w:rPr>
          <w:sz w:val="28"/>
          <w:szCs w:val="28"/>
        </w:rPr>
        <w:t xml:space="preserve">» </w:t>
      </w:r>
      <w:proofErr w:type="spellStart"/>
      <w:r w:rsidRPr="003B043C">
        <w:rPr>
          <w:sz w:val="28"/>
          <w:szCs w:val="28"/>
        </w:rPr>
        <w:t>Пучежской</w:t>
      </w:r>
      <w:proofErr w:type="spellEnd"/>
      <w:r w:rsidRPr="003B043C">
        <w:rPr>
          <w:sz w:val="28"/>
          <w:szCs w:val="28"/>
        </w:rPr>
        <w:t xml:space="preserve"> гимназии ежегодно защищает честь района на областных соревнованиях «Школа безопасности», школьное лесничество </w:t>
      </w:r>
      <w:proofErr w:type="spellStart"/>
      <w:r w:rsidRPr="003B043C">
        <w:rPr>
          <w:sz w:val="28"/>
          <w:szCs w:val="28"/>
        </w:rPr>
        <w:t>Затеихинской</w:t>
      </w:r>
      <w:proofErr w:type="spellEnd"/>
      <w:r w:rsidRPr="003B043C">
        <w:rPr>
          <w:sz w:val="28"/>
          <w:szCs w:val="28"/>
        </w:rPr>
        <w:t xml:space="preserve"> школы результативно участвует в областном слёте по данному направлению, команда «Огоньки» </w:t>
      </w:r>
      <w:proofErr w:type="spellStart"/>
      <w:r w:rsidRPr="003B043C">
        <w:rPr>
          <w:sz w:val="28"/>
          <w:szCs w:val="28"/>
        </w:rPr>
        <w:t>Сеготской</w:t>
      </w:r>
      <w:proofErr w:type="spellEnd"/>
      <w:r w:rsidRPr="003B043C">
        <w:rPr>
          <w:sz w:val="28"/>
          <w:szCs w:val="28"/>
        </w:rPr>
        <w:t xml:space="preserve"> школы — ежегодный участник областного смотра-конкурса агитбригад ЮИД «Светофор».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Жители района активно вовлечены в реализацию мероприятий по внедрению Всероссийского физкультурного комплекса ГТО. Проведено 38 мероприятий на районном уровне по сдаче норм ГТО. Кроме школьников, в эту работу поэтапно включается взрослое население района. 826 человек зарегистрированы в АИС ГТО и приняли участие в сдаче норм, 232 человека стали обладателями знаков ГТО. Наш район занимает 3-е место в рейтинге муниципальных образований Ивановской области.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В прошедшем году в районе значительно улучшены условия для занятий спортом. Активными участниками федерального и регионального проектов «Детский спорт» стали МОУ «</w:t>
      </w:r>
      <w:proofErr w:type="spellStart"/>
      <w:r w:rsidRPr="003B043C">
        <w:rPr>
          <w:sz w:val="28"/>
          <w:szCs w:val="28"/>
        </w:rPr>
        <w:t>Сеготская</w:t>
      </w:r>
      <w:proofErr w:type="spellEnd"/>
      <w:r w:rsidRPr="003B043C">
        <w:rPr>
          <w:sz w:val="28"/>
          <w:szCs w:val="28"/>
        </w:rPr>
        <w:t xml:space="preserve"> школа» и МБОУ лицей </w:t>
      </w:r>
      <w:proofErr w:type="gramStart"/>
      <w:r w:rsidRPr="003B043C">
        <w:rPr>
          <w:sz w:val="28"/>
          <w:szCs w:val="28"/>
        </w:rPr>
        <w:t>г</w:t>
      </w:r>
      <w:proofErr w:type="gramEnd"/>
      <w:r w:rsidRPr="003B043C">
        <w:rPr>
          <w:sz w:val="28"/>
          <w:szCs w:val="28"/>
        </w:rPr>
        <w:t>. Пучежа, на областные средства приобретена и установлена спортивная площадка на территории КЮМ. При поддержке депутата Ивановской областной Думы С.В.Мазалова улучшена материально-техническая база для хоккеистов района. В рамках реализации регионального проекта «Спорт-норма жизни» поступило спортивное оборудование</w:t>
      </w:r>
      <w:proofErr w:type="gramStart"/>
      <w:r w:rsidRPr="003B043C">
        <w:rPr>
          <w:sz w:val="28"/>
          <w:szCs w:val="28"/>
        </w:rPr>
        <w:t xml:space="preserve"> ,</w:t>
      </w:r>
      <w:proofErr w:type="gramEnd"/>
      <w:r w:rsidRPr="003B043C">
        <w:rPr>
          <w:sz w:val="28"/>
          <w:szCs w:val="28"/>
        </w:rPr>
        <w:t xml:space="preserve"> которое будет установлено в этом году на городском стадионе, и все желающие смогут заниматься в удобное для них время на современных тренажёрах под открытым небом. На сегодняшний день в муниципалитете имеется 8 спортивных залов, 3 тренажёрных зала, 1 многофункциональная площадка, 11 площадок для подвижных игр, работает городской стадион. Из муниципального бюджета ежегодно выделяется свыше одного миллиона рублей на проведение спортивных мероприятий. На ремонт спортивных залов в 2019 году израсходовано из разных бюджетов свыше 5 млн. рублей. </w:t>
      </w:r>
    </w:p>
    <w:p w:rsidR="003B043C" w:rsidRPr="003B043C" w:rsidRDefault="003B043C" w:rsidP="003B043C">
      <w:pPr>
        <w:ind w:firstLine="708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В районе обеспечен достаточный уровень доступности получения </w:t>
      </w:r>
      <w:r w:rsidRPr="003B043C">
        <w:rPr>
          <w:b/>
          <w:bCs/>
          <w:sz w:val="28"/>
          <w:szCs w:val="28"/>
        </w:rPr>
        <w:t>дополнительного образования</w:t>
      </w:r>
      <w:r w:rsidRPr="003B043C">
        <w:rPr>
          <w:sz w:val="28"/>
          <w:szCs w:val="28"/>
        </w:rPr>
        <w:t xml:space="preserve"> детьми в возрасте от 5 до 18 лет. Сеть учреждений дополнительного образования остается стабильной на протяжении последних лет. Программы дополнительного образования реализуют 7 учреждений образования: МУ </w:t>
      </w:r>
      <w:proofErr w:type="gramStart"/>
      <w:r w:rsidRPr="003B043C">
        <w:rPr>
          <w:sz w:val="28"/>
          <w:szCs w:val="28"/>
        </w:rPr>
        <w:t>ДО</w:t>
      </w:r>
      <w:proofErr w:type="gramEnd"/>
      <w:r w:rsidRPr="003B043C">
        <w:rPr>
          <w:sz w:val="28"/>
          <w:szCs w:val="28"/>
        </w:rPr>
        <w:t xml:space="preserve"> «</w:t>
      </w:r>
      <w:proofErr w:type="gramStart"/>
      <w:r w:rsidRPr="003B043C">
        <w:rPr>
          <w:sz w:val="28"/>
          <w:szCs w:val="28"/>
        </w:rPr>
        <w:t>Центр</w:t>
      </w:r>
      <w:proofErr w:type="gramEnd"/>
      <w:r w:rsidRPr="003B043C">
        <w:rPr>
          <w:sz w:val="28"/>
          <w:szCs w:val="28"/>
        </w:rPr>
        <w:t xml:space="preserve"> детского творчества г. Пучежа», МУ ДО «Детско-юношеский центр г. Пучежа» и все 5 общеобразовательных школ района.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Дополнительное образование детей бесплатное для категории детей в возрасте от 5 до 18 лет.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Охват детей в возрасте от 5 до 18 лет дополнительным образованием в районе составляет 97% 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lastRenderedPageBreak/>
        <w:t>Серьёзное внимание уделялось вопросам, связанным с повышением заработной платы работников бюджетной сферы, других категорий, выполнением «майских» Указов Президента Российской Федерации В.В.Путина.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По итогам 2019 года размер средней заработной платы педагогических работников по </w:t>
      </w:r>
      <w:proofErr w:type="spellStart"/>
      <w:r w:rsidRPr="003B043C">
        <w:rPr>
          <w:sz w:val="28"/>
          <w:szCs w:val="28"/>
        </w:rPr>
        <w:t>Пучежскому</w:t>
      </w:r>
      <w:proofErr w:type="spellEnd"/>
      <w:r w:rsidRPr="003B043C">
        <w:rPr>
          <w:sz w:val="28"/>
          <w:szCs w:val="28"/>
        </w:rPr>
        <w:t xml:space="preserve"> муниципальному району составил</w:t>
      </w:r>
      <w:proofErr w:type="gramStart"/>
      <w:r w:rsidRPr="003B043C">
        <w:rPr>
          <w:sz w:val="28"/>
          <w:szCs w:val="28"/>
        </w:rPr>
        <w:t xml:space="preserve"> :</w:t>
      </w:r>
      <w:proofErr w:type="gramEnd"/>
    </w:p>
    <w:p w:rsidR="003B043C" w:rsidRPr="003B043C" w:rsidRDefault="003B043C" w:rsidP="003B043C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у педагогических работников дошкольных образовательных организаций — 25 038,5 руб. </w:t>
      </w:r>
      <w:proofErr w:type="gramStart"/>
      <w:r w:rsidRPr="003B043C">
        <w:rPr>
          <w:sz w:val="28"/>
          <w:szCs w:val="28"/>
        </w:rPr>
        <w:t xml:space="preserve">( </w:t>
      </w:r>
      <w:proofErr w:type="gramEnd"/>
      <w:r w:rsidRPr="003B043C">
        <w:rPr>
          <w:sz w:val="28"/>
          <w:szCs w:val="28"/>
        </w:rPr>
        <w:t xml:space="preserve">в 2018 году-22857,5 </w:t>
      </w:r>
      <w:proofErr w:type="spellStart"/>
      <w:r w:rsidRPr="003B043C">
        <w:rPr>
          <w:sz w:val="28"/>
          <w:szCs w:val="28"/>
        </w:rPr>
        <w:t>руб</w:t>
      </w:r>
      <w:proofErr w:type="spellEnd"/>
      <w:r w:rsidRPr="003B043C">
        <w:rPr>
          <w:sz w:val="28"/>
          <w:szCs w:val="28"/>
        </w:rPr>
        <w:t>);</w:t>
      </w:r>
    </w:p>
    <w:p w:rsidR="003B043C" w:rsidRPr="003B043C" w:rsidRDefault="003B043C" w:rsidP="003B043C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у педагогических работников образовательных учреждений общего образования — 21 248,4 руб. ( в 2018 г -20117,8 </w:t>
      </w:r>
      <w:proofErr w:type="spellStart"/>
      <w:r w:rsidRPr="003B043C">
        <w:rPr>
          <w:sz w:val="28"/>
          <w:szCs w:val="28"/>
        </w:rPr>
        <w:t>руб</w:t>
      </w:r>
      <w:proofErr w:type="spellEnd"/>
      <w:r w:rsidRPr="003B043C">
        <w:rPr>
          <w:sz w:val="28"/>
          <w:szCs w:val="28"/>
        </w:rPr>
        <w:t>)</w:t>
      </w:r>
      <w:proofErr w:type="gramStart"/>
      <w:r w:rsidRPr="003B043C">
        <w:rPr>
          <w:sz w:val="28"/>
          <w:szCs w:val="28"/>
        </w:rPr>
        <w:t xml:space="preserve"> ,</w:t>
      </w:r>
      <w:proofErr w:type="gramEnd"/>
      <w:r w:rsidRPr="003B043C">
        <w:rPr>
          <w:sz w:val="28"/>
          <w:szCs w:val="28"/>
        </w:rPr>
        <w:t xml:space="preserve"> недовыполнение составило 1585,6 </w:t>
      </w:r>
      <w:proofErr w:type="spellStart"/>
      <w:r w:rsidRPr="003B043C">
        <w:rPr>
          <w:sz w:val="28"/>
          <w:szCs w:val="28"/>
        </w:rPr>
        <w:t>руб</w:t>
      </w:r>
      <w:proofErr w:type="spellEnd"/>
      <w:r w:rsidRPr="003B043C">
        <w:rPr>
          <w:sz w:val="28"/>
          <w:szCs w:val="28"/>
        </w:rPr>
        <w:t xml:space="preserve">; </w:t>
      </w:r>
    </w:p>
    <w:p w:rsidR="003B043C" w:rsidRPr="003B043C" w:rsidRDefault="003B043C" w:rsidP="003B043C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3C">
        <w:rPr>
          <w:sz w:val="28"/>
          <w:szCs w:val="28"/>
        </w:rPr>
        <w:t>у педагогических работников учреждений дополнительного образования детей — 23 164, 9 руб. (в 2018 г- 22 135,7 руб.) прогнозный уровень средней заработной платы по Ивановской области достигнут.</w:t>
      </w:r>
    </w:p>
    <w:p w:rsidR="003B043C" w:rsidRPr="003B043C" w:rsidRDefault="003B043C" w:rsidP="003B043C">
      <w:pPr>
        <w:ind w:firstLine="360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По итогам 2019г не достигнут плановый показатель средней заработной платы </w:t>
      </w:r>
      <w:proofErr w:type="spellStart"/>
      <w:r w:rsidRPr="003B043C">
        <w:rPr>
          <w:sz w:val="28"/>
          <w:szCs w:val="28"/>
        </w:rPr>
        <w:t>педработников</w:t>
      </w:r>
      <w:proofErr w:type="spellEnd"/>
      <w:r w:rsidRPr="003B043C">
        <w:rPr>
          <w:sz w:val="28"/>
          <w:szCs w:val="28"/>
        </w:rPr>
        <w:t xml:space="preserve"> общего образования в связи с недостаточной наполняемостью образовательных учреждений </w:t>
      </w:r>
      <w:proofErr w:type="gramStart"/>
      <w:r w:rsidRPr="003B043C">
        <w:rPr>
          <w:sz w:val="28"/>
          <w:szCs w:val="28"/>
        </w:rPr>
        <w:t>обучающимися</w:t>
      </w:r>
      <w:proofErr w:type="gramEnd"/>
      <w:r w:rsidRPr="003B043C">
        <w:rPr>
          <w:sz w:val="28"/>
          <w:szCs w:val="28"/>
        </w:rPr>
        <w:t xml:space="preserve">.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Большое место в социально-экономическом развитии района занимает реализация государственной культурной политики, которая была направлена на повышение доступности и качества культурных услуг. На уровне прошлых лет за счет сохранения клубной и библиотечной </w:t>
      </w:r>
      <w:proofErr w:type="spellStart"/>
      <w:r w:rsidRPr="003B043C">
        <w:rPr>
          <w:sz w:val="28"/>
          <w:szCs w:val="28"/>
        </w:rPr>
        <w:t>межпоселенческих</w:t>
      </w:r>
      <w:proofErr w:type="spellEnd"/>
      <w:r w:rsidRPr="003B043C">
        <w:rPr>
          <w:sz w:val="28"/>
          <w:szCs w:val="28"/>
        </w:rPr>
        <w:t xml:space="preserve"> систем сохранена сеть учреждений сферы культуры: 17 библиотек, 13 клубных учреждений, Краеведческий музей и Детская школа искусств.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На осуществление деятельности в рамках реализации программы «Культура </w:t>
      </w:r>
      <w:proofErr w:type="spellStart"/>
      <w:r w:rsidRPr="003B043C">
        <w:rPr>
          <w:sz w:val="28"/>
          <w:szCs w:val="28"/>
        </w:rPr>
        <w:t>Пучежского</w:t>
      </w:r>
      <w:proofErr w:type="spellEnd"/>
      <w:r w:rsidRPr="003B043C">
        <w:rPr>
          <w:sz w:val="28"/>
          <w:szCs w:val="28"/>
        </w:rPr>
        <w:t xml:space="preserve"> муниципального района» в текущем году было выделено 39 млн.25 тысяч рублей.</w:t>
      </w:r>
      <w:r w:rsidRPr="003B043C">
        <w:rPr>
          <w:color w:val="FF0000"/>
          <w:sz w:val="28"/>
          <w:szCs w:val="28"/>
        </w:rPr>
        <w:t xml:space="preserve">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pacing w:val="2"/>
          <w:sz w:val="28"/>
          <w:szCs w:val="28"/>
        </w:rPr>
        <w:t>Выделенные средства позволили сфере успешно выполнить целевые показатели по заработной плате, по учреждениям культуры - 23374 при плане 22000 рублей,</w:t>
      </w:r>
      <w:r w:rsidRPr="003B043C">
        <w:rPr>
          <w:color w:val="FF0000"/>
          <w:spacing w:val="2"/>
          <w:sz w:val="28"/>
          <w:szCs w:val="28"/>
        </w:rPr>
        <w:t xml:space="preserve"> </w:t>
      </w:r>
      <w:r w:rsidRPr="003B043C">
        <w:rPr>
          <w:spacing w:val="2"/>
          <w:sz w:val="28"/>
          <w:szCs w:val="28"/>
        </w:rPr>
        <w:t>по учреждению дополнительного образования - 23733 при плане 22624 рубля.</w:t>
      </w:r>
      <w:r w:rsidRPr="003B043C">
        <w:rPr>
          <w:color w:val="FF0000"/>
          <w:spacing w:val="2"/>
          <w:sz w:val="28"/>
          <w:szCs w:val="28"/>
        </w:rPr>
        <w:t xml:space="preserve"> </w:t>
      </w:r>
      <w:r w:rsidRPr="003B043C">
        <w:rPr>
          <w:spacing w:val="2"/>
          <w:sz w:val="28"/>
          <w:szCs w:val="28"/>
        </w:rPr>
        <w:t xml:space="preserve">Достойная заработная плата позволила повысить эффективность работы учреждений сферы и сохранить численность специалистов.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pacing w:val="2"/>
          <w:sz w:val="28"/>
          <w:szCs w:val="28"/>
        </w:rPr>
        <w:t xml:space="preserve">2019 год для сферы культуры района ознаменован успешным завершением конкурсных процедур в </w:t>
      </w:r>
      <w:r w:rsidRPr="003B043C">
        <w:rPr>
          <w:sz w:val="28"/>
          <w:szCs w:val="28"/>
        </w:rPr>
        <w:t xml:space="preserve">национальном проекте «Культура». Илья - </w:t>
      </w:r>
      <w:proofErr w:type="spellStart"/>
      <w:r w:rsidRPr="003B043C">
        <w:rPr>
          <w:sz w:val="28"/>
          <w:szCs w:val="28"/>
        </w:rPr>
        <w:t>Высоковский</w:t>
      </w:r>
      <w:proofErr w:type="spellEnd"/>
      <w:r w:rsidRPr="003B043C">
        <w:rPr>
          <w:sz w:val="28"/>
          <w:szCs w:val="28"/>
        </w:rPr>
        <w:t xml:space="preserve"> сельский дом культуры МБУК «МЦКС </w:t>
      </w:r>
      <w:proofErr w:type="spellStart"/>
      <w:r w:rsidRPr="003B043C">
        <w:rPr>
          <w:sz w:val="28"/>
          <w:szCs w:val="28"/>
        </w:rPr>
        <w:t>Пучежского</w:t>
      </w:r>
      <w:proofErr w:type="spellEnd"/>
      <w:r w:rsidRPr="003B043C">
        <w:rPr>
          <w:sz w:val="28"/>
          <w:szCs w:val="28"/>
        </w:rPr>
        <w:t xml:space="preserve"> муниципального района» включен в число </w:t>
      </w:r>
      <w:proofErr w:type="spellStart"/>
      <w:r w:rsidRPr="003B043C">
        <w:rPr>
          <w:sz w:val="28"/>
          <w:szCs w:val="28"/>
        </w:rPr>
        <w:t>культурно-досуговых</w:t>
      </w:r>
      <w:proofErr w:type="spellEnd"/>
      <w:r w:rsidRPr="003B043C">
        <w:rPr>
          <w:sz w:val="28"/>
          <w:szCs w:val="28"/>
        </w:rPr>
        <w:t xml:space="preserve"> учреждений сельской местности, получающих денежные средства на создание (реконструкцию) и капитальный ремонт в 2020 году.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В 2019 году продолжилась плановая работа по укреплению материально-технической базы учреждений сферы культуры района. </w:t>
      </w:r>
      <w:proofErr w:type="gramStart"/>
      <w:r w:rsidRPr="003B043C">
        <w:rPr>
          <w:sz w:val="28"/>
          <w:szCs w:val="28"/>
        </w:rPr>
        <w:t>Художественное и хореографическое отделения Детской школы искусств с начала нового учебного года переехали на первый этаж во вновь выделенное здание, где созданы комфортные условия для получения дополнительного образования и развития талантливых детей, успешно проведен ремонт части помещений второго этажа этого же здания.</w:t>
      </w:r>
      <w:proofErr w:type="gramEnd"/>
      <w:r w:rsidRPr="003B043C">
        <w:rPr>
          <w:sz w:val="28"/>
          <w:szCs w:val="28"/>
        </w:rPr>
        <w:t xml:space="preserve"> В туристическом центре «Гостевой дом» произведена полная замена электрической проводки, выполнен ремонт эвакуационных путей, подключено газовое отопление, произведен ремонт водоснабжения для обеспечения мер противопожарной безопасности. В РДК выполнен косметический ремонт фойе, гардеробных комнат и двух кабинетов, частично </w:t>
      </w:r>
      <w:r w:rsidRPr="003B043C">
        <w:rPr>
          <w:sz w:val="28"/>
          <w:szCs w:val="28"/>
        </w:rPr>
        <w:lastRenderedPageBreak/>
        <w:t>отремонтирован фасад здания, произведена замена эвакуационных лестниц и запасного выхода.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2019 год в России был объявлен Годом театра,</w:t>
      </w:r>
      <w:r w:rsidRPr="003B043C">
        <w:rPr>
          <w:color w:val="FF0000"/>
          <w:sz w:val="28"/>
          <w:szCs w:val="28"/>
        </w:rPr>
        <w:t xml:space="preserve"> </w:t>
      </w:r>
      <w:r w:rsidRPr="003B043C">
        <w:rPr>
          <w:sz w:val="28"/>
          <w:szCs w:val="28"/>
        </w:rPr>
        <w:t>наполнен многими яркими событиями и мероприятиями. Было проведено более 300 социально-значимых мероприятий, в которых приняли участие более 58 тысяч человек. Самыми значимыми были празднование Дня города и района, Дня Победы, Дня народного единства, Дни сел и деревень и другие.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  <w:shd w:val="clear" w:color="auto" w:fill="FFFFFF"/>
        </w:rPr>
        <w:t>Ярким, запоминающимся событийным мероприятием уходящего года стала интерактивная программа «</w:t>
      </w:r>
      <w:proofErr w:type="spellStart"/>
      <w:r w:rsidRPr="003B043C">
        <w:rPr>
          <w:sz w:val="28"/>
          <w:szCs w:val="28"/>
          <w:shd w:val="clear" w:color="auto" w:fill="FFFFFF"/>
        </w:rPr>
        <w:t>Пучежский</w:t>
      </w:r>
      <w:proofErr w:type="spellEnd"/>
      <w:r w:rsidRPr="003B043C">
        <w:rPr>
          <w:sz w:val="28"/>
          <w:szCs w:val="28"/>
          <w:shd w:val="clear" w:color="auto" w:fill="FFFFFF"/>
        </w:rPr>
        <w:t xml:space="preserve"> бурлацкий базар», которая прошла в рамках празднования 90-летия </w:t>
      </w:r>
      <w:proofErr w:type="spellStart"/>
      <w:r w:rsidRPr="003B043C">
        <w:rPr>
          <w:sz w:val="28"/>
          <w:szCs w:val="28"/>
          <w:shd w:val="clear" w:color="auto" w:fill="FFFFFF"/>
        </w:rPr>
        <w:t>Пучежского</w:t>
      </w:r>
      <w:proofErr w:type="spellEnd"/>
      <w:r w:rsidRPr="003B043C">
        <w:rPr>
          <w:sz w:val="28"/>
          <w:szCs w:val="28"/>
          <w:shd w:val="clear" w:color="auto" w:fill="FFFFFF"/>
        </w:rPr>
        <w:t xml:space="preserve"> муниципального района. Мероприятие запомнилось своей самобытностью, в дальнейшем по праву может стать брендом района.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Все учреждения ведут активную творческую деятельность, проводится большая работа по поддержке творческих коллективов.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  <w:shd w:val="clear" w:color="auto" w:fill="FFFFFF"/>
        </w:rPr>
        <w:t xml:space="preserve">Самым значимым творческим мероприятием года на </w:t>
      </w:r>
      <w:proofErr w:type="spellStart"/>
      <w:r w:rsidRPr="003B043C">
        <w:rPr>
          <w:sz w:val="28"/>
          <w:szCs w:val="28"/>
          <w:shd w:val="clear" w:color="auto" w:fill="FFFFFF"/>
        </w:rPr>
        <w:t>пучежской</w:t>
      </w:r>
      <w:proofErr w:type="spellEnd"/>
      <w:r w:rsidRPr="003B043C">
        <w:rPr>
          <w:sz w:val="28"/>
          <w:szCs w:val="28"/>
          <w:shd w:val="clear" w:color="auto" w:fill="FFFFFF"/>
        </w:rPr>
        <w:t xml:space="preserve"> земле остается межрегиональный песенный фестиваль «Волжские зори», проводимый клубной системой района. В 2019 году он запомнился новыми достижениями: Народный фольклорный ансамбль "</w:t>
      </w:r>
      <w:proofErr w:type="spellStart"/>
      <w:r w:rsidRPr="003B043C">
        <w:rPr>
          <w:sz w:val="28"/>
          <w:szCs w:val="28"/>
          <w:shd w:val="clear" w:color="auto" w:fill="FFFFFF"/>
        </w:rPr>
        <w:t>Пучежские</w:t>
      </w:r>
      <w:proofErr w:type="spellEnd"/>
      <w:r w:rsidRPr="003B043C">
        <w:rPr>
          <w:sz w:val="28"/>
          <w:szCs w:val="28"/>
          <w:shd w:val="clear" w:color="auto" w:fill="FFFFFF"/>
        </w:rPr>
        <w:t xml:space="preserve"> узоры и солистка </w:t>
      </w:r>
      <w:proofErr w:type="spellStart"/>
      <w:r w:rsidRPr="003B043C">
        <w:rPr>
          <w:sz w:val="28"/>
          <w:szCs w:val="28"/>
          <w:shd w:val="clear" w:color="auto" w:fill="FFFFFF"/>
        </w:rPr>
        <w:t>Илья-Высоковского</w:t>
      </w:r>
      <w:proofErr w:type="spellEnd"/>
      <w:r w:rsidRPr="003B043C">
        <w:rPr>
          <w:sz w:val="28"/>
          <w:szCs w:val="28"/>
          <w:shd w:val="clear" w:color="auto" w:fill="FFFFFF"/>
        </w:rPr>
        <w:t xml:space="preserve"> СДК - Дарья Суворова стали Лауреатами I степени, Народный хор "</w:t>
      </w:r>
      <w:proofErr w:type="spellStart"/>
      <w:r w:rsidRPr="003B043C">
        <w:rPr>
          <w:sz w:val="28"/>
          <w:szCs w:val="28"/>
          <w:shd w:val="clear" w:color="auto" w:fill="FFFFFF"/>
        </w:rPr>
        <w:t>Беседушка</w:t>
      </w:r>
      <w:proofErr w:type="spellEnd"/>
      <w:r w:rsidRPr="003B043C">
        <w:rPr>
          <w:sz w:val="28"/>
          <w:szCs w:val="28"/>
          <w:shd w:val="clear" w:color="auto" w:fill="FFFFFF"/>
        </w:rPr>
        <w:t xml:space="preserve">" Илья - </w:t>
      </w:r>
      <w:proofErr w:type="spellStart"/>
      <w:r w:rsidRPr="003B043C">
        <w:rPr>
          <w:sz w:val="28"/>
          <w:szCs w:val="28"/>
          <w:shd w:val="clear" w:color="auto" w:fill="FFFFFF"/>
        </w:rPr>
        <w:t>Высоковского</w:t>
      </w:r>
      <w:proofErr w:type="spellEnd"/>
      <w:r w:rsidRPr="003B043C">
        <w:rPr>
          <w:sz w:val="28"/>
          <w:szCs w:val="28"/>
          <w:shd w:val="clear" w:color="auto" w:fill="FFFFFF"/>
        </w:rPr>
        <w:t xml:space="preserve"> СДК получили высшую награду ГРАН – </w:t>
      </w:r>
      <w:proofErr w:type="gramStart"/>
      <w:r w:rsidRPr="003B043C">
        <w:rPr>
          <w:sz w:val="28"/>
          <w:szCs w:val="28"/>
          <w:shd w:val="clear" w:color="auto" w:fill="FFFFFF"/>
        </w:rPr>
        <w:t>ПРИ</w:t>
      </w:r>
      <w:proofErr w:type="gramEnd"/>
      <w:r w:rsidRPr="003B043C">
        <w:rPr>
          <w:sz w:val="28"/>
          <w:szCs w:val="28"/>
          <w:shd w:val="clear" w:color="auto" w:fill="FFFFFF"/>
        </w:rPr>
        <w:t xml:space="preserve"> фестиваля.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Творческие достижения года: Народный фольклорный ансамбль «</w:t>
      </w:r>
      <w:proofErr w:type="spellStart"/>
      <w:r w:rsidRPr="003B043C">
        <w:rPr>
          <w:sz w:val="28"/>
          <w:szCs w:val="28"/>
        </w:rPr>
        <w:t>Пучежские</w:t>
      </w:r>
      <w:proofErr w:type="spellEnd"/>
      <w:r w:rsidRPr="003B043C">
        <w:rPr>
          <w:sz w:val="28"/>
          <w:szCs w:val="28"/>
        </w:rPr>
        <w:t xml:space="preserve"> узоры» стал лауреатом всероссийского фестиваля-конкурса «Карусель Земля» - «Град Мастеров – Кинешма» в номинации «Патриотическая песня», солистка </w:t>
      </w:r>
      <w:proofErr w:type="spellStart"/>
      <w:r w:rsidRPr="003B043C">
        <w:rPr>
          <w:sz w:val="28"/>
          <w:szCs w:val="28"/>
        </w:rPr>
        <w:t>Илья-Высоковского</w:t>
      </w:r>
      <w:proofErr w:type="spellEnd"/>
      <w:r w:rsidRPr="003B043C">
        <w:rPr>
          <w:sz w:val="28"/>
          <w:szCs w:val="28"/>
        </w:rPr>
        <w:t xml:space="preserve"> СДК Дарья Суворова получила диплом лауреата межрайонного фестиваля русской народной песни «Синь над Озером» (с. Вад, Нижегородская область).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В клубных учреждения сохранены и успешно работают «народные» коллективы: фольклорный ансамбль «</w:t>
      </w:r>
      <w:proofErr w:type="spellStart"/>
      <w:r w:rsidRPr="003B043C">
        <w:rPr>
          <w:sz w:val="28"/>
          <w:szCs w:val="28"/>
        </w:rPr>
        <w:t>Пучежские</w:t>
      </w:r>
      <w:proofErr w:type="spellEnd"/>
      <w:r w:rsidRPr="003B043C">
        <w:rPr>
          <w:sz w:val="28"/>
          <w:szCs w:val="28"/>
        </w:rPr>
        <w:t xml:space="preserve"> узоры», театр «Лира» и хор «</w:t>
      </w:r>
      <w:proofErr w:type="spellStart"/>
      <w:r w:rsidRPr="003B043C">
        <w:rPr>
          <w:sz w:val="28"/>
          <w:szCs w:val="28"/>
        </w:rPr>
        <w:t>Беседушка</w:t>
      </w:r>
      <w:proofErr w:type="spellEnd"/>
      <w:r w:rsidRPr="003B043C">
        <w:rPr>
          <w:sz w:val="28"/>
          <w:szCs w:val="28"/>
        </w:rPr>
        <w:t xml:space="preserve">» </w:t>
      </w:r>
      <w:proofErr w:type="spellStart"/>
      <w:r w:rsidRPr="003B043C">
        <w:rPr>
          <w:sz w:val="28"/>
          <w:szCs w:val="28"/>
        </w:rPr>
        <w:t>Илья-Высоковского</w:t>
      </w:r>
      <w:proofErr w:type="spellEnd"/>
      <w:r w:rsidRPr="003B043C">
        <w:rPr>
          <w:sz w:val="28"/>
          <w:szCs w:val="28"/>
        </w:rPr>
        <w:t xml:space="preserve"> СДК. </w:t>
      </w:r>
      <w:proofErr w:type="gramStart"/>
      <w:r w:rsidRPr="003B043C">
        <w:rPr>
          <w:sz w:val="28"/>
          <w:szCs w:val="28"/>
        </w:rPr>
        <w:t>Активные участники мероприятий хор ветеранов «Лейся песня», студия бального танца «Ренессанс», вокальная группа «Аквамарин», вокальный ансамбль «Околица» и другие.</w:t>
      </w:r>
      <w:proofErr w:type="gramEnd"/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Высокий процент (70%) охвата населения библиотечным обслуживанием сохраняется за счет расширения спектра оказываемых услуг.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Библиотека - активный участник всех общегородских и районных социально-значимых мероприятий. За последний год библиотечный фонд системы значительно пополнился детской литературой, что положительно сказалось на посещаемости. В рамках реализации программы Ивановской области «Развитие культуры и туризма в Ивановской области» по результатам конкурса выделены денежные средства на подключение к сети Интернет и оснащение компьютерным оборудованием </w:t>
      </w:r>
      <w:proofErr w:type="spellStart"/>
      <w:r w:rsidRPr="003B043C">
        <w:rPr>
          <w:sz w:val="28"/>
          <w:szCs w:val="28"/>
        </w:rPr>
        <w:t>Кандауровской</w:t>
      </w:r>
      <w:proofErr w:type="spellEnd"/>
      <w:r w:rsidRPr="003B043C">
        <w:rPr>
          <w:sz w:val="28"/>
          <w:szCs w:val="28"/>
        </w:rPr>
        <w:t xml:space="preserve"> сельской библиотеки, а библиотекарь </w:t>
      </w:r>
      <w:proofErr w:type="spellStart"/>
      <w:r w:rsidRPr="003B043C">
        <w:rPr>
          <w:sz w:val="28"/>
          <w:szCs w:val="28"/>
        </w:rPr>
        <w:t>Сеготской</w:t>
      </w:r>
      <w:proofErr w:type="spellEnd"/>
      <w:r w:rsidRPr="003B043C">
        <w:rPr>
          <w:sz w:val="28"/>
          <w:szCs w:val="28"/>
        </w:rPr>
        <w:t xml:space="preserve"> сельской библиотеки получил денежный грант как лучший библиотечный работник сельской местности. </w:t>
      </w:r>
    </w:p>
    <w:p w:rsidR="003B043C" w:rsidRPr="003B043C" w:rsidRDefault="003B043C" w:rsidP="003B043C">
      <w:pPr>
        <w:ind w:firstLine="709"/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Активную выставочную и экскурсионную деятельность в 2019 году провел </w:t>
      </w:r>
      <w:proofErr w:type="spellStart"/>
      <w:r w:rsidRPr="003B043C">
        <w:rPr>
          <w:sz w:val="28"/>
          <w:szCs w:val="28"/>
        </w:rPr>
        <w:t>Пучежский</w:t>
      </w:r>
      <w:proofErr w:type="spellEnd"/>
      <w:r w:rsidRPr="003B043C">
        <w:rPr>
          <w:sz w:val="28"/>
          <w:szCs w:val="28"/>
        </w:rPr>
        <w:t xml:space="preserve"> Краеведческий музей. </w:t>
      </w:r>
      <w:proofErr w:type="spellStart"/>
      <w:r w:rsidRPr="003B043C">
        <w:rPr>
          <w:sz w:val="28"/>
          <w:szCs w:val="28"/>
        </w:rPr>
        <w:t>Пучежанам</w:t>
      </w:r>
      <w:proofErr w:type="spellEnd"/>
      <w:r w:rsidRPr="003B043C">
        <w:rPr>
          <w:sz w:val="28"/>
          <w:szCs w:val="28"/>
        </w:rPr>
        <w:t xml:space="preserve"> и гостям города предоставлена возможность посетить 16 тематических выставок, проведено 179 экскурсий, 77 мероприятий различного уровня, 24 школьных уроков. </w:t>
      </w:r>
      <w:r w:rsidRPr="003B043C">
        <w:rPr>
          <w:sz w:val="28"/>
          <w:szCs w:val="28"/>
          <w:shd w:val="clear" w:color="auto" w:fill="FFFFFF"/>
        </w:rPr>
        <w:t xml:space="preserve">Реализация </w:t>
      </w:r>
      <w:r w:rsidRPr="003B043C">
        <w:rPr>
          <w:sz w:val="28"/>
          <w:szCs w:val="28"/>
          <w:shd w:val="clear" w:color="auto" w:fill="FFFFFF"/>
        </w:rPr>
        <w:lastRenderedPageBreak/>
        <w:t xml:space="preserve">образовательно-просветительской деятельности позволила значительно увеличить посещаемость музея, повысила интерес населения к историческому прошлому района. Музей активно сотрудничает с социумом, проводит большую работу с воспитанниками образовательных учреждений района, принял участие в общероссийских акциях «Ночь в музее» и «Ночь искусств». </w:t>
      </w:r>
    </w:p>
    <w:p w:rsidR="003B043C" w:rsidRPr="003B043C" w:rsidRDefault="003B043C" w:rsidP="003B043C">
      <w:pPr>
        <w:ind w:firstLine="567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Детская школа иску</w:t>
      </w:r>
      <w:proofErr w:type="gramStart"/>
      <w:r w:rsidRPr="003B043C">
        <w:rPr>
          <w:sz w:val="28"/>
          <w:szCs w:val="28"/>
        </w:rPr>
        <w:t>сств ст</w:t>
      </w:r>
      <w:proofErr w:type="gramEnd"/>
      <w:r w:rsidRPr="003B043C">
        <w:rPr>
          <w:sz w:val="28"/>
          <w:szCs w:val="28"/>
        </w:rPr>
        <w:t xml:space="preserve">абильно сохраняет контингент учащихся всех четырех отделений школы. В 2019 году школа продолжила переход на дополнительное образование по </w:t>
      </w:r>
      <w:proofErr w:type="spellStart"/>
      <w:r w:rsidRPr="003B043C">
        <w:rPr>
          <w:sz w:val="28"/>
          <w:szCs w:val="28"/>
        </w:rPr>
        <w:t>предпрофессиональным</w:t>
      </w:r>
      <w:proofErr w:type="spellEnd"/>
      <w:r w:rsidRPr="003B043C">
        <w:rPr>
          <w:sz w:val="28"/>
          <w:szCs w:val="28"/>
        </w:rPr>
        <w:t xml:space="preserve"> программам: фортепиано, духовые и народные инструменты. </w:t>
      </w:r>
    </w:p>
    <w:p w:rsidR="003B043C" w:rsidRPr="003B043C" w:rsidRDefault="003B043C" w:rsidP="003B043C">
      <w:pPr>
        <w:ind w:firstLine="567"/>
        <w:jc w:val="both"/>
        <w:rPr>
          <w:sz w:val="28"/>
          <w:szCs w:val="28"/>
        </w:rPr>
      </w:pPr>
      <w:proofErr w:type="gramStart"/>
      <w:r w:rsidRPr="003B043C">
        <w:rPr>
          <w:sz w:val="28"/>
          <w:szCs w:val="28"/>
        </w:rPr>
        <w:t xml:space="preserve">Копилка творческих достижений Детской школы искусств активно пополнилась достижениями учащихся и их творческим коллективами за счет участия в одиннадцати фестивалях, смотрах-конкурсах областного и всероссийского уровней. </w:t>
      </w:r>
      <w:proofErr w:type="gramEnd"/>
    </w:p>
    <w:p w:rsidR="003B043C" w:rsidRPr="003B043C" w:rsidRDefault="003B043C" w:rsidP="003B043C">
      <w:pPr>
        <w:ind w:firstLine="567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Всего участием в конкурсах и фестивалях, а также концертной, выставочной и фестивальной деятельностью в 2019 году</w:t>
      </w:r>
      <w:r w:rsidRPr="003B043C">
        <w:rPr>
          <w:i/>
          <w:iCs/>
          <w:sz w:val="28"/>
          <w:szCs w:val="28"/>
        </w:rPr>
        <w:t xml:space="preserve"> </w:t>
      </w:r>
      <w:r w:rsidRPr="003B043C">
        <w:rPr>
          <w:sz w:val="28"/>
          <w:szCs w:val="28"/>
        </w:rPr>
        <w:t>были охвачены 55%</w:t>
      </w:r>
      <w:r w:rsidRPr="003B043C">
        <w:rPr>
          <w:i/>
          <w:iCs/>
          <w:sz w:val="28"/>
          <w:szCs w:val="28"/>
        </w:rPr>
        <w:t xml:space="preserve"> </w:t>
      </w:r>
      <w:r w:rsidRPr="003B043C">
        <w:rPr>
          <w:sz w:val="28"/>
          <w:szCs w:val="28"/>
        </w:rPr>
        <w:t>обучающихся, что на 5% выше уровня предыдущего года, а процент лауреатов и дипломантов в 2019 году составил 85% обучающихся, что также выше показателя предыдущего года на 5%.</w:t>
      </w:r>
    </w:p>
    <w:p w:rsidR="003B043C" w:rsidRPr="003B043C" w:rsidRDefault="003B043C" w:rsidP="003B043C">
      <w:pPr>
        <w:ind w:firstLine="567"/>
        <w:jc w:val="both"/>
        <w:rPr>
          <w:sz w:val="28"/>
          <w:szCs w:val="28"/>
        </w:rPr>
      </w:pPr>
      <w:r w:rsidRPr="003B043C">
        <w:rPr>
          <w:sz w:val="28"/>
          <w:szCs w:val="28"/>
        </w:rPr>
        <w:t>Основные характеризующие количественные и качественные показатели развития сферы культуры свидетельствуют о положительной динамике развития сферы культуры.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Главной задачей, стоящей перед сферой здравоохранения в 2019г, как и в предыдущие годы, было повышение качества медицинского обслуживания населения района. 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В 2019 году увеличилось количество посещений в поликлинике на 329, каждый житель района посетил поликлинику 6,5 раз, </w:t>
      </w:r>
      <w:proofErr w:type="spellStart"/>
      <w:r w:rsidRPr="003B043C">
        <w:rPr>
          <w:sz w:val="28"/>
          <w:szCs w:val="28"/>
        </w:rPr>
        <w:t>ФАПы</w:t>
      </w:r>
      <w:proofErr w:type="spellEnd"/>
      <w:r w:rsidRPr="003B043C">
        <w:rPr>
          <w:sz w:val="28"/>
          <w:szCs w:val="28"/>
        </w:rPr>
        <w:t xml:space="preserve"> — 7,6.раз. В связи с этим возрос показатель по общей заболеваемости на 1000 чел населения и составляет — 1863,8 </w:t>
      </w:r>
      <w:proofErr w:type="gramStart"/>
      <w:r w:rsidRPr="003B043C">
        <w:rPr>
          <w:sz w:val="28"/>
          <w:szCs w:val="28"/>
        </w:rPr>
        <w:t xml:space="preserve">( </w:t>
      </w:r>
      <w:proofErr w:type="gramEnd"/>
      <w:r w:rsidRPr="003B043C">
        <w:rPr>
          <w:sz w:val="28"/>
          <w:szCs w:val="28"/>
        </w:rPr>
        <w:t xml:space="preserve">2018г- 1544,4). На дополнительном лекарственном обеспечении находятся 210 человек. Лекарственных средств израсходовано на 11млн.211 </w:t>
      </w:r>
      <w:proofErr w:type="spellStart"/>
      <w:proofErr w:type="gramStart"/>
      <w:r w:rsidRPr="003B043C">
        <w:rPr>
          <w:sz w:val="28"/>
          <w:szCs w:val="28"/>
        </w:rPr>
        <w:t>тыс</w:t>
      </w:r>
      <w:proofErr w:type="spellEnd"/>
      <w:proofErr w:type="gramEnd"/>
      <w:r w:rsidRPr="003B043C">
        <w:rPr>
          <w:sz w:val="28"/>
          <w:szCs w:val="28"/>
        </w:rPr>
        <w:t xml:space="preserve"> руб. Проведена диспансеризация взрослого населения, осмотрено 1580 человек (86,3%).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К сожалению, остаётся высоким показатель смертности за 2019 год —29,9% на тысячу населения (2015г- 31,0% , 2016 год -28,9% , 2018-27,6). </w:t>
      </w:r>
      <w:proofErr w:type="gramStart"/>
      <w:r w:rsidRPr="003B043C">
        <w:rPr>
          <w:sz w:val="28"/>
          <w:szCs w:val="28"/>
        </w:rPr>
        <w:t xml:space="preserve">( </w:t>
      </w:r>
      <w:proofErr w:type="gramEnd"/>
      <w:r w:rsidRPr="003B043C">
        <w:rPr>
          <w:sz w:val="28"/>
          <w:szCs w:val="28"/>
        </w:rPr>
        <w:t>2019 г- 322чел., 2018- 332чел.) Причины разные: в структуре населения большое количество лиц пожилого возраста, район удалён от специализированных медицинских центров, низкий материальный уровень населения</w:t>
      </w:r>
      <w:proofErr w:type="gramStart"/>
      <w:r w:rsidRPr="003B043C">
        <w:rPr>
          <w:sz w:val="28"/>
          <w:szCs w:val="28"/>
        </w:rPr>
        <w:t xml:space="preserve"> ,</w:t>
      </w:r>
      <w:proofErr w:type="gramEnd"/>
      <w:r w:rsidRPr="003B043C">
        <w:rPr>
          <w:sz w:val="28"/>
          <w:szCs w:val="28"/>
        </w:rPr>
        <w:t xml:space="preserve"> образ жизни, не способствующий укреплению здоровья.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>В 2019 году уменьшилась рождаемость, в районе зарегистрировано 42 новорождённых (2015г- 85 чел. , 2016 г -69 чел, 2017- 67 чел, 2018г- 63). Объясняется это тем, что происходит уменьшение числа лиц репродуктивного возраста.</w:t>
      </w:r>
    </w:p>
    <w:p w:rsidR="003B043C" w:rsidRPr="003B043C" w:rsidRDefault="003B043C" w:rsidP="003B043C">
      <w:pPr>
        <w:jc w:val="both"/>
        <w:rPr>
          <w:sz w:val="28"/>
          <w:szCs w:val="28"/>
        </w:rPr>
      </w:pPr>
      <w:proofErr w:type="gramStart"/>
      <w:r w:rsidRPr="003B043C">
        <w:rPr>
          <w:sz w:val="28"/>
          <w:szCs w:val="28"/>
        </w:rPr>
        <w:t>Началась работа по модернизации первичного звена здравоохранения, приобретён и установлен в с. Илья-Высоково ФАП, в настоящее время проводится лицензирование</w:t>
      </w:r>
      <w:r w:rsidRPr="00C1291B">
        <w:rPr>
          <w:sz w:val="28"/>
          <w:szCs w:val="28"/>
        </w:rPr>
        <w:t>.</w:t>
      </w:r>
      <w:proofErr w:type="gramEnd"/>
    </w:p>
    <w:p w:rsidR="003B043C" w:rsidRPr="003B043C" w:rsidRDefault="003B043C" w:rsidP="003B043C">
      <w:pPr>
        <w:jc w:val="both"/>
        <w:rPr>
          <w:sz w:val="28"/>
          <w:szCs w:val="28"/>
        </w:rPr>
      </w:pPr>
      <w:r w:rsidRPr="003B043C">
        <w:rPr>
          <w:sz w:val="28"/>
          <w:szCs w:val="28"/>
        </w:rPr>
        <w:t xml:space="preserve">В 2019 году удалось сохранить стабильную ситуацию на рынке труда </w:t>
      </w:r>
      <w:proofErr w:type="spellStart"/>
      <w:r w:rsidRPr="003B043C">
        <w:rPr>
          <w:sz w:val="28"/>
          <w:szCs w:val="28"/>
        </w:rPr>
        <w:t>Пучежского</w:t>
      </w:r>
      <w:proofErr w:type="spellEnd"/>
      <w:r w:rsidRPr="003B043C">
        <w:rPr>
          <w:sz w:val="28"/>
          <w:szCs w:val="28"/>
        </w:rPr>
        <w:t xml:space="preserve"> муниципального района. Не допущен рост численности безработных граждан (108 человек, количество </w:t>
      </w:r>
      <w:proofErr w:type="gramStart"/>
      <w:r w:rsidRPr="003B043C">
        <w:rPr>
          <w:sz w:val="28"/>
          <w:szCs w:val="28"/>
        </w:rPr>
        <w:t>трудоспособного</w:t>
      </w:r>
      <w:proofErr w:type="gramEnd"/>
      <w:r w:rsidRPr="003B043C">
        <w:rPr>
          <w:sz w:val="28"/>
          <w:szCs w:val="28"/>
        </w:rPr>
        <w:t xml:space="preserve"> населения-4721 чел). Уровень безработицы </w:t>
      </w:r>
      <w:r w:rsidRPr="003B043C">
        <w:rPr>
          <w:sz w:val="28"/>
          <w:szCs w:val="28"/>
        </w:rPr>
        <w:lastRenderedPageBreak/>
        <w:t xml:space="preserve">составил 2,3% от трудоспособного населения </w:t>
      </w:r>
      <w:proofErr w:type="gramStart"/>
      <w:r w:rsidRPr="003B043C">
        <w:rPr>
          <w:sz w:val="28"/>
          <w:szCs w:val="28"/>
        </w:rPr>
        <w:t xml:space="preserve">( </w:t>
      </w:r>
      <w:proofErr w:type="gramEnd"/>
      <w:r w:rsidRPr="003B043C">
        <w:rPr>
          <w:sz w:val="28"/>
          <w:szCs w:val="28"/>
        </w:rPr>
        <w:t xml:space="preserve">на начало года 2,1%). В 2019 году всего трудоустроено 336 человек, что составляет 60,6% от числа соискателей, обратившихся за содействием в трудоустройстве. На постоянную работу </w:t>
      </w:r>
      <w:proofErr w:type="gramStart"/>
      <w:r w:rsidRPr="003B043C">
        <w:rPr>
          <w:sz w:val="28"/>
          <w:szCs w:val="28"/>
        </w:rPr>
        <w:t>трудоустроены</w:t>
      </w:r>
      <w:proofErr w:type="gramEnd"/>
      <w:r w:rsidRPr="003B043C">
        <w:rPr>
          <w:sz w:val="28"/>
          <w:szCs w:val="28"/>
        </w:rPr>
        <w:t xml:space="preserve"> 113 человек, на временную — 223 чел. </w:t>
      </w:r>
    </w:p>
    <w:p w:rsidR="003B043C" w:rsidRPr="00C1291B" w:rsidRDefault="003B043C" w:rsidP="003B043C">
      <w:pPr>
        <w:jc w:val="both"/>
        <w:rPr>
          <w:sz w:val="28"/>
          <w:szCs w:val="28"/>
        </w:rPr>
      </w:pPr>
    </w:p>
    <w:p w:rsidR="00033592" w:rsidRPr="00C1291B" w:rsidRDefault="00AE2836" w:rsidP="003B043C">
      <w:pPr>
        <w:jc w:val="both"/>
        <w:rPr>
          <w:b/>
          <w:sz w:val="28"/>
          <w:szCs w:val="28"/>
        </w:rPr>
      </w:pPr>
      <w:r w:rsidRPr="00C1291B">
        <w:rPr>
          <w:b/>
          <w:sz w:val="28"/>
          <w:szCs w:val="28"/>
        </w:rPr>
        <w:t>ГО и ЧС</w:t>
      </w:r>
    </w:p>
    <w:p w:rsidR="0001641F" w:rsidRPr="00C1291B" w:rsidRDefault="0001641F" w:rsidP="003B043C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В 2019 году в районе не допущено чрезвычайных ситуаций техногенного и природного характера. </w:t>
      </w:r>
    </w:p>
    <w:p w:rsidR="0001641F" w:rsidRPr="00C1291B" w:rsidRDefault="0001641F" w:rsidP="003B043C">
      <w:pPr>
        <w:ind w:firstLine="720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Крупных аварий на системах жизнеобеспечения населения в отчетном периоде не было. Наиболее часто аварийные ситуации возникали в системах водоснабжения, из-за изношенности оборудования (75%). Срывов в </w:t>
      </w:r>
      <w:proofErr w:type="spellStart"/>
      <w:r w:rsidRPr="00C1291B">
        <w:rPr>
          <w:sz w:val="28"/>
          <w:szCs w:val="28"/>
        </w:rPr>
        <w:t>энерго</w:t>
      </w:r>
      <w:proofErr w:type="spellEnd"/>
      <w:r w:rsidRPr="00C1291B">
        <w:rPr>
          <w:sz w:val="28"/>
          <w:szCs w:val="28"/>
        </w:rPr>
        <w:t xml:space="preserve"> - и теплоснабжении не было. </w:t>
      </w:r>
    </w:p>
    <w:p w:rsidR="0001641F" w:rsidRPr="00C1291B" w:rsidRDefault="0001641F" w:rsidP="003B043C">
      <w:pPr>
        <w:ind w:firstLine="720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С наступлением весеннего паводка (половодья) 2020 года, все службы района готовы к выполнению своих задач по не допущению чрезвычайных ситуаций в данный </w:t>
      </w:r>
      <w:proofErr w:type="gramStart"/>
      <w:r w:rsidRPr="00C1291B">
        <w:rPr>
          <w:sz w:val="28"/>
          <w:szCs w:val="28"/>
        </w:rPr>
        <w:t>период</w:t>
      </w:r>
      <w:proofErr w:type="gramEnd"/>
      <w:r w:rsidRPr="00C1291B">
        <w:rPr>
          <w:sz w:val="28"/>
          <w:szCs w:val="28"/>
        </w:rPr>
        <w:t xml:space="preserve"> как на объектах ЖКХ, так и на водных объектах. </w:t>
      </w:r>
    </w:p>
    <w:p w:rsidR="0001641F" w:rsidRPr="00C1291B" w:rsidRDefault="0001641F" w:rsidP="003B043C">
      <w:pPr>
        <w:ind w:firstLine="720"/>
        <w:jc w:val="both"/>
        <w:rPr>
          <w:sz w:val="28"/>
          <w:szCs w:val="28"/>
        </w:rPr>
      </w:pPr>
      <w:proofErr w:type="gramStart"/>
      <w:r w:rsidRPr="00C1291B">
        <w:rPr>
          <w:sz w:val="28"/>
          <w:szCs w:val="28"/>
        </w:rPr>
        <w:t>Криминогенная обстановка</w:t>
      </w:r>
      <w:proofErr w:type="gramEnd"/>
      <w:r w:rsidRPr="00C1291B">
        <w:rPr>
          <w:sz w:val="28"/>
          <w:szCs w:val="28"/>
        </w:rPr>
        <w:t xml:space="preserve"> в районе остаётся стабильной, террористических актов и попыток совершения на территории района не зарегистрировано.</w:t>
      </w:r>
    </w:p>
    <w:p w:rsidR="0001641F" w:rsidRPr="00C1291B" w:rsidRDefault="0001641F" w:rsidP="003B043C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ab/>
        <w:t>Массовых инфекционных заболеваний и отравлений населения в районе не допущено.</w:t>
      </w:r>
    </w:p>
    <w:p w:rsidR="0001641F" w:rsidRPr="00C1291B" w:rsidRDefault="0001641F" w:rsidP="003B043C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ab/>
        <w:t>На объектах жизнеобеспечения проводится планово-предупредительная работа по предупреждению чрезвычайных ситуаций по утвержденным годовым, квартальным, месячным планам и графикам.</w:t>
      </w:r>
    </w:p>
    <w:p w:rsidR="0001641F" w:rsidRPr="00C1291B" w:rsidRDefault="0001641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ab/>
        <w:t>В отчетном году  проведено обучение глав и специалистов поселений района, руководителей предприятий и организаций, командно-начальствующего состава, в УМЦ г</w:t>
      </w:r>
      <w:proofErr w:type="gramStart"/>
      <w:r w:rsidRPr="00C1291B">
        <w:rPr>
          <w:sz w:val="28"/>
          <w:szCs w:val="28"/>
        </w:rPr>
        <w:t>.И</w:t>
      </w:r>
      <w:proofErr w:type="gramEnd"/>
      <w:r w:rsidRPr="00C1291B">
        <w:rPr>
          <w:sz w:val="28"/>
          <w:szCs w:val="28"/>
        </w:rPr>
        <w:t>ваново  согласно плана обучения на 2019 год.</w:t>
      </w:r>
    </w:p>
    <w:p w:rsidR="0001641F" w:rsidRPr="00C1291B" w:rsidRDefault="0001641F" w:rsidP="00823B97">
      <w:pPr>
        <w:ind w:firstLine="720"/>
        <w:jc w:val="both"/>
        <w:rPr>
          <w:sz w:val="28"/>
          <w:szCs w:val="28"/>
        </w:rPr>
      </w:pPr>
      <w:r w:rsidRPr="00C1291B">
        <w:rPr>
          <w:sz w:val="28"/>
          <w:szCs w:val="28"/>
        </w:rPr>
        <w:t>Проводятся мероприятия по устойчивости промышленного производства, топливно-энергетического комплекса, ЖКХ, здравоохранения, транспорта и дорожного комплекса. Для предупреждения и ликвидации чрезвычайных ситуаций созданы объектовые и территориальные НАСФ (нештатные аварийно-спасательные формирования), которые  готовы к выполнению задач.</w:t>
      </w:r>
    </w:p>
    <w:p w:rsidR="00033592" w:rsidRPr="00C1291B" w:rsidRDefault="0001641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>Ежегодно в бюджете района предусматривается выделение финансовых сре</w:t>
      </w:r>
      <w:proofErr w:type="gramStart"/>
      <w:r w:rsidRPr="00C1291B">
        <w:rPr>
          <w:sz w:val="28"/>
          <w:szCs w:val="28"/>
        </w:rPr>
        <w:t>дств дл</w:t>
      </w:r>
      <w:proofErr w:type="gramEnd"/>
      <w:r w:rsidRPr="00C1291B">
        <w:rPr>
          <w:sz w:val="28"/>
          <w:szCs w:val="28"/>
        </w:rPr>
        <w:t>я предупреждения и ликвидации ЧС из резервного фонда главы района</w:t>
      </w:r>
      <w:r w:rsidR="00AE2836" w:rsidRPr="00C1291B">
        <w:rPr>
          <w:sz w:val="28"/>
          <w:szCs w:val="28"/>
        </w:rPr>
        <w:t>.</w:t>
      </w:r>
    </w:p>
    <w:p w:rsidR="00823B97" w:rsidRPr="00C1291B" w:rsidRDefault="00823B97" w:rsidP="00823B97">
      <w:pPr>
        <w:ind w:firstLine="708"/>
        <w:jc w:val="both"/>
        <w:rPr>
          <w:b/>
          <w:bCs/>
          <w:sz w:val="28"/>
          <w:szCs w:val="28"/>
        </w:rPr>
      </w:pPr>
    </w:p>
    <w:p w:rsidR="00C35F3F" w:rsidRPr="00C1291B" w:rsidRDefault="00C35F3F" w:rsidP="00823B97">
      <w:pPr>
        <w:rPr>
          <w:b/>
          <w:bCs/>
          <w:sz w:val="28"/>
          <w:szCs w:val="28"/>
        </w:rPr>
      </w:pPr>
      <w:r w:rsidRPr="00C1291B">
        <w:rPr>
          <w:b/>
          <w:bCs/>
          <w:sz w:val="28"/>
          <w:szCs w:val="28"/>
        </w:rPr>
        <w:t>Организационно-правовая деятельность</w:t>
      </w:r>
    </w:p>
    <w:p w:rsidR="00823B97" w:rsidRPr="00C1291B" w:rsidRDefault="00823B97" w:rsidP="00823B97">
      <w:pPr>
        <w:ind w:firstLine="708"/>
        <w:jc w:val="both"/>
        <w:rPr>
          <w:sz w:val="28"/>
          <w:szCs w:val="28"/>
        </w:rPr>
      </w:pPr>
    </w:p>
    <w:p w:rsidR="00C35F3F" w:rsidRPr="00C1291B" w:rsidRDefault="00C35F3F" w:rsidP="00823B97">
      <w:pPr>
        <w:ind w:firstLine="708"/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В течение 2019 года структурными подразделениями администрации района издано 647 постановлений, 278 распоряжений. Все принятые администрацией нормативно-правовые акты были направлены в Прокуратуру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района для проведения </w:t>
      </w:r>
      <w:proofErr w:type="spellStart"/>
      <w:r w:rsidRPr="00C1291B">
        <w:rPr>
          <w:sz w:val="28"/>
          <w:szCs w:val="28"/>
        </w:rPr>
        <w:t>антикоррупционной</w:t>
      </w:r>
      <w:proofErr w:type="spellEnd"/>
      <w:r w:rsidRPr="00C1291B">
        <w:rPr>
          <w:sz w:val="28"/>
          <w:szCs w:val="28"/>
        </w:rPr>
        <w:t xml:space="preserve"> экспертизы. 133 НПА направлено в регистр нормативно-правовых актов Ивановской области и опубликовано на официальном сайте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 и Правовом вестнике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района.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>За отчетный период от органов Прокуратуры на принятые нормативно-правовые акты в администрацию поступило 12 представлений «об устранении нарушений законодательства». Все представления были рассмотрены, замечания устранены.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lastRenderedPageBreak/>
        <w:t>За 2019 год в администрацию поступило  189 письменных обращений граждан. Проблемы, которые тревожат население, самые разные,  но наиболее высокий процент обращений – это вопросы благоустройства и жилищно-коммунального хозяйства, ремонт дорог, улучшение жилищных условий.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Большое внимание уделяется обучению муниципальных служащих. В минувшем году за счет средств муниципального бюджета </w:t>
      </w:r>
      <w:r w:rsidR="0074665F">
        <w:rPr>
          <w:sz w:val="28"/>
          <w:szCs w:val="28"/>
        </w:rPr>
        <w:t>2</w:t>
      </w:r>
      <w:r w:rsidRPr="00C1291B">
        <w:rPr>
          <w:sz w:val="28"/>
          <w:szCs w:val="28"/>
        </w:rPr>
        <w:t xml:space="preserve"> муниципальных служащих повысили свою квалификацию в Ивановском филиале Российской академии народного хозяйства и государственной службы при Президенте Российской Федерации.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В рамках кадровой политики проводятся мероприятия по формированию и подготовке резерва управленческих кадров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района.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Вся актуальная информация о деятельности органов местного самоуправления размещается на официальном сайте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муниципального района.      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Большую роль в информировании населения о деятельности органов власти играет </w:t>
      </w:r>
      <w:r w:rsidRPr="00C1291B">
        <w:rPr>
          <w:b/>
          <w:sz w:val="28"/>
          <w:szCs w:val="28"/>
        </w:rPr>
        <w:t>газета «</w:t>
      </w:r>
      <w:proofErr w:type="spellStart"/>
      <w:r w:rsidRPr="00C1291B">
        <w:rPr>
          <w:b/>
          <w:sz w:val="28"/>
          <w:szCs w:val="28"/>
        </w:rPr>
        <w:t>Пучежские</w:t>
      </w:r>
      <w:proofErr w:type="spellEnd"/>
      <w:r w:rsidRPr="00C1291B">
        <w:rPr>
          <w:b/>
          <w:sz w:val="28"/>
          <w:szCs w:val="28"/>
        </w:rPr>
        <w:t xml:space="preserve"> вести»</w:t>
      </w:r>
      <w:r w:rsidRPr="00C1291B">
        <w:rPr>
          <w:sz w:val="28"/>
          <w:szCs w:val="28"/>
        </w:rPr>
        <w:t xml:space="preserve">. Освещая деятельность Совета и администрации района, общественных организаций и других структур и учреждений, она является посредником и площадкой для осуществления обратной связи районной власти с жителями </w:t>
      </w:r>
      <w:proofErr w:type="spellStart"/>
      <w:r w:rsidRPr="00C1291B">
        <w:rPr>
          <w:sz w:val="28"/>
          <w:szCs w:val="28"/>
        </w:rPr>
        <w:t>Пучежского</w:t>
      </w:r>
      <w:proofErr w:type="spellEnd"/>
      <w:r w:rsidRPr="00C1291B">
        <w:rPr>
          <w:sz w:val="28"/>
          <w:szCs w:val="28"/>
        </w:rPr>
        <w:t xml:space="preserve"> района.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</w:p>
    <w:p w:rsidR="00C35F3F" w:rsidRPr="00C1291B" w:rsidRDefault="00C35F3F" w:rsidP="006075D8">
      <w:pPr>
        <w:jc w:val="center"/>
        <w:rPr>
          <w:b/>
          <w:sz w:val="28"/>
          <w:szCs w:val="28"/>
        </w:rPr>
      </w:pPr>
      <w:r w:rsidRPr="00C1291B">
        <w:rPr>
          <w:b/>
          <w:sz w:val="28"/>
          <w:szCs w:val="28"/>
        </w:rPr>
        <w:t>Уважаемые депутаты, коллеги!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        Подводя итоги прошлого года, необходимо отметить, что в 20</w:t>
      </w:r>
      <w:r w:rsidR="000C73D7" w:rsidRPr="00C1291B">
        <w:rPr>
          <w:sz w:val="28"/>
          <w:szCs w:val="28"/>
        </w:rPr>
        <w:t>20</w:t>
      </w:r>
      <w:r w:rsidRPr="00C1291B">
        <w:rPr>
          <w:sz w:val="28"/>
          <w:szCs w:val="28"/>
        </w:rPr>
        <w:t xml:space="preserve"> году мы продолжим работу, направленную на достижение стратегических ориентиров социально-экономического развития района, главными из которых является повышение уровня и качества жизни наших граждан.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А для этого в первую очередь необходимо: 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>- обеспечить сбалансированность бюджета района;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 xml:space="preserve">- повышать инвестиционную привлекательность нашей территории; 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>-  улучшать жилищные условия для жителей района и развивать инфраструктуру;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>- оказывать адресную поддержку льготным категориям граждан;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>- сохранять стабильность на рынке труда;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>- создать благоприятные условия для ведения бизнеса;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sz w:val="28"/>
          <w:szCs w:val="28"/>
        </w:rPr>
        <w:t>- повышать качество предоставляемых муниципальных услуг.</w:t>
      </w:r>
    </w:p>
    <w:p w:rsidR="00C35F3F" w:rsidRPr="00C1291B" w:rsidRDefault="00C35F3F" w:rsidP="00823B97">
      <w:pPr>
        <w:jc w:val="both"/>
        <w:rPr>
          <w:sz w:val="28"/>
          <w:szCs w:val="28"/>
        </w:rPr>
      </w:pPr>
      <w:r w:rsidRPr="00C1291B">
        <w:rPr>
          <w:color w:val="000000"/>
          <w:sz w:val="28"/>
          <w:szCs w:val="28"/>
          <w:shd w:val="clear" w:color="auto" w:fill="FFFFFF"/>
        </w:rPr>
        <w:t>Среди приоритетных направлений развития района я считаю развитие  сельского хозяйства и в целом улучшение жизни на селе, модернизация здравоохранения, а также благоустройство города и сельских поселений.</w:t>
      </w:r>
      <w:bookmarkStart w:id="0" w:name="_GoBack"/>
      <w:bookmarkEnd w:id="0"/>
    </w:p>
    <w:p w:rsidR="00C35F3F" w:rsidRPr="00C1291B" w:rsidRDefault="00C35F3F" w:rsidP="00823B97">
      <w:pPr>
        <w:tabs>
          <w:tab w:val="left" w:pos="240"/>
        </w:tabs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C35F3F" w:rsidRPr="00C1291B" w:rsidRDefault="00C35F3F" w:rsidP="00823B97">
      <w:pPr>
        <w:tabs>
          <w:tab w:val="left" w:pos="240"/>
        </w:tabs>
        <w:jc w:val="both"/>
        <w:rPr>
          <w:color w:val="000000" w:themeColor="text1"/>
          <w:sz w:val="28"/>
          <w:szCs w:val="28"/>
        </w:rPr>
      </w:pPr>
      <w:r w:rsidRPr="00C1291B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     В заключение</w:t>
      </w:r>
      <w:r w:rsidRPr="00C1291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1291B">
        <w:rPr>
          <w:color w:val="000000" w:themeColor="text1"/>
          <w:sz w:val="28"/>
          <w:szCs w:val="28"/>
          <w:shd w:val="clear" w:color="auto" w:fill="FFFFFF"/>
        </w:rPr>
        <w:t>своего выступления хочу поблагодарить всех, кто оказывает нам поддержку и помощь в решении социально-экономических проблем района. Прежде всего, это депутаты, главы администраций поселений, руководители предприятий и организаций, предприниматели, правоохранительные органы. Наш опыт, желание работать и достигать результатов - это залог продуктивной работы, направленной на процветание нашего района.</w:t>
      </w:r>
    </w:p>
    <w:p w:rsidR="00B513DF" w:rsidRPr="00C1291B" w:rsidRDefault="00B513DF" w:rsidP="00823B97">
      <w:pPr>
        <w:ind w:firstLine="709"/>
        <w:jc w:val="both"/>
        <w:rPr>
          <w:sz w:val="28"/>
          <w:szCs w:val="28"/>
        </w:rPr>
      </w:pPr>
    </w:p>
    <w:p w:rsidR="00B513DF" w:rsidRPr="00C1291B" w:rsidRDefault="00B513DF" w:rsidP="00823B97">
      <w:pPr>
        <w:jc w:val="both"/>
        <w:rPr>
          <w:sz w:val="28"/>
          <w:szCs w:val="28"/>
        </w:rPr>
      </w:pPr>
    </w:p>
    <w:p w:rsidR="00830745" w:rsidRPr="00C1291B" w:rsidRDefault="00830745" w:rsidP="00823B97">
      <w:pPr>
        <w:jc w:val="both"/>
        <w:rPr>
          <w:sz w:val="28"/>
          <w:szCs w:val="28"/>
        </w:rPr>
      </w:pPr>
    </w:p>
    <w:sectPr w:rsidR="00830745" w:rsidRPr="00C1291B" w:rsidSect="00823B9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C6E68"/>
    <w:multiLevelType w:val="multilevel"/>
    <w:tmpl w:val="F370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3DF"/>
    <w:rsid w:val="0001641F"/>
    <w:rsid w:val="00033592"/>
    <w:rsid w:val="000C73D7"/>
    <w:rsid w:val="00277DD8"/>
    <w:rsid w:val="003B043C"/>
    <w:rsid w:val="0054099A"/>
    <w:rsid w:val="006075D8"/>
    <w:rsid w:val="006E1148"/>
    <w:rsid w:val="0074665F"/>
    <w:rsid w:val="00773CF5"/>
    <w:rsid w:val="00823B97"/>
    <w:rsid w:val="00830745"/>
    <w:rsid w:val="008D593F"/>
    <w:rsid w:val="00A2795C"/>
    <w:rsid w:val="00A407EB"/>
    <w:rsid w:val="00AE2836"/>
    <w:rsid w:val="00B513DF"/>
    <w:rsid w:val="00C1291B"/>
    <w:rsid w:val="00C35F3F"/>
    <w:rsid w:val="00CF67CB"/>
    <w:rsid w:val="00D25162"/>
    <w:rsid w:val="00FA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3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aliases w:val="Обычный (веб) Знак,Обычный (Web)1"/>
    <w:basedOn w:val="a"/>
    <w:link w:val="1"/>
    <w:uiPriority w:val="99"/>
    <w:unhideWhenUsed/>
    <w:rsid w:val="00033592"/>
  </w:style>
  <w:style w:type="character" w:customStyle="1" w:styleId="ConsPlusNormal">
    <w:name w:val="ConsPlusNormal Знак"/>
    <w:link w:val="ConsPlusNormal0"/>
    <w:locked/>
    <w:rsid w:val="00033592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03359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">
    <w:name w:val="Обычный (веб) Знак1"/>
    <w:aliases w:val="Обычный (веб) Знак Знак,Обычный (Web)1 Знак"/>
    <w:link w:val="a3"/>
    <w:locked/>
    <w:rsid w:val="00C35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35F3F"/>
    <w:rPr>
      <w:b/>
      <w:bCs/>
    </w:rPr>
  </w:style>
  <w:style w:type="character" w:customStyle="1" w:styleId="apple-converted-space">
    <w:name w:val="apple-converted-space"/>
    <w:basedOn w:val="a0"/>
    <w:rsid w:val="00C35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ЗадворноваЮВ</dc:creator>
  <cp:lastModifiedBy>ЗадворноваЮВ</cp:lastModifiedBy>
  <cp:revision>15</cp:revision>
  <cp:lastPrinted>2020-03-27T05:18:00Z</cp:lastPrinted>
  <dcterms:created xsi:type="dcterms:W3CDTF">2020-03-26T08:14:00Z</dcterms:created>
  <dcterms:modified xsi:type="dcterms:W3CDTF">2020-03-27T05:24:00Z</dcterms:modified>
</cp:coreProperties>
</file>